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4" w:type="dxa"/>
        <w:jc w:val="center"/>
        <w:tblInd w:w="-1309" w:type="dxa"/>
        <w:tblLook w:val="01E0"/>
      </w:tblPr>
      <w:tblGrid>
        <w:gridCol w:w="3974"/>
        <w:gridCol w:w="6290"/>
      </w:tblGrid>
      <w:tr w:rsidR="00B248E7" w:rsidRPr="004B1C3C" w:rsidTr="00285A9D">
        <w:trPr>
          <w:jc w:val="center"/>
        </w:trPr>
        <w:tc>
          <w:tcPr>
            <w:tcW w:w="3974" w:type="dxa"/>
          </w:tcPr>
          <w:p w:rsidR="00B248E7" w:rsidRPr="004B1C3C" w:rsidRDefault="00B248E7" w:rsidP="00285A9D">
            <w:pPr>
              <w:tabs>
                <w:tab w:val="left" w:pos="270"/>
                <w:tab w:val="center" w:pos="1879"/>
              </w:tabs>
              <w:spacing w:after="0" w:line="240" w:lineRule="auto"/>
              <w:rPr>
                <w:szCs w:val="28"/>
              </w:rPr>
            </w:pPr>
            <w:r w:rsidRPr="004B1C3C">
              <w:rPr>
                <w:szCs w:val="28"/>
              </w:rPr>
              <w:tab/>
            </w:r>
            <w:r w:rsidRPr="004B1C3C">
              <w:rPr>
                <w:szCs w:val="28"/>
              </w:rPr>
              <w:tab/>
              <w:t>UỶ BAN MTTQ VIỆT NAM</w:t>
            </w:r>
          </w:p>
          <w:p w:rsidR="00B248E7" w:rsidRPr="004B1C3C" w:rsidRDefault="00B248E7" w:rsidP="00285A9D">
            <w:pPr>
              <w:spacing w:after="0" w:line="240" w:lineRule="auto"/>
              <w:jc w:val="center"/>
              <w:rPr>
                <w:szCs w:val="28"/>
              </w:rPr>
            </w:pPr>
            <w:r w:rsidRPr="004B1C3C">
              <w:rPr>
                <w:szCs w:val="28"/>
              </w:rPr>
              <w:t>TỈNH HÀ TĨNH</w:t>
            </w:r>
          </w:p>
          <w:p w:rsidR="00B248E7" w:rsidRPr="004B1C3C" w:rsidRDefault="00BD1AB8" w:rsidP="00285A9D">
            <w:pPr>
              <w:spacing w:after="0" w:line="240" w:lineRule="auto"/>
              <w:jc w:val="center"/>
              <w:rPr>
                <w:b/>
                <w:szCs w:val="28"/>
              </w:rPr>
            </w:pPr>
            <w:r>
              <w:rPr>
                <w:b/>
                <w:noProof/>
                <w:szCs w:val="28"/>
                <w:lang w:eastAsia="vi-VN"/>
              </w:rPr>
              <w:pict>
                <v:line id="_x0000_s1029" style="position:absolute;left:0;text-align:left;flip:y;z-index:251660288" from="32.4pt,14.7pt" to="158.8pt,14.7pt"/>
              </w:pict>
            </w:r>
            <w:r w:rsidR="00B248E7" w:rsidRPr="004B1C3C">
              <w:rPr>
                <w:b/>
                <w:szCs w:val="28"/>
              </w:rPr>
              <w:t>BAN THƯỜNG TRỰC</w:t>
            </w:r>
          </w:p>
          <w:p w:rsidR="00B248E7" w:rsidRPr="007035B4" w:rsidRDefault="00B248E7" w:rsidP="00F4093F">
            <w:pPr>
              <w:spacing w:after="0"/>
              <w:jc w:val="center"/>
              <w:rPr>
                <w:szCs w:val="28"/>
              </w:rPr>
            </w:pPr>
            <w:r w:rsidRPr="004B1C3C">
              <w:rPr>
                <w:szCs w:val="28"/>
              </w:rPr>
              <w:t>Số</w:t>
            </w:r>
            <w:r w:rsidR="0073399F">
              <w:rPr>
                <w:szCs w:val="28"/>
              </w:rPr>
              <w:t xml:space="preserve">: </w:t>
            </w:r>
            <w:r w:rsidR="005062E2" w:rsidRPr="007035B4">
              <w:rPr>
                <w:szCs w:val="28"/>
              </w:rPr>
              <w:t>05</w:t>
            </w:r>
            <w:r w:rsidR="0073399F">
              <w:rPr>
                <w:szCs w:val="28"/>
              </w:rPr>
              <w:t>/</w:t>
            </w:r>
            <w:r w:rsidR="0073399F" w:rsidRPr="00883617">
              <w:rPr>
                <w:szCs w:val="28"/>
              </w:rPr>
              <w:t>HD</w:t>
            </w:r>
            <w:r w:rsidRPr="004B1C3C">
              <w:rPr>
                <w:szCs w:val="28"/>
              </w:rPr>
              <w:t>-MT</w:t>
            </w:r>
            <w:r w:rsidR="004C5043" w:rsidRPr="00883617">
              <w:rPr>
                <w:szCs w:val="28"/>
              </w:rPr>
              <w:t>TQ-BTT</w:t>
            </w:r>
          </w:p>
        </w:tc>
        <w:tc>
          <w:tcPr>
            <w:tcW w:w="6290" w:type="dxa"/>
          </w:tcPr>
          <w:p w:rsidR="00B248E7" w:rsidRPr="005C1707" w:rsidRDefault="00B248E7" w:rsidP="00285A9D">
            <w:pPr>
              <w:spacing w:after="0" w:line="240" w:lineRule="auto"/>
              <w:jc w:val="center"/>
              <w:rPr>
                <w:b/>
                <w:sz w:val="26"/>
                <w:szCs w:val="28"/>
              </w:rPr>
            </w:pPr>
            <w:r w:rsidRPr="005C1707">
              <w:rPr>
                <w:b/>
                <w:sz w:val="26"/>
                <w:szCs w:val="28"/>
              </w:rPr>
              <w:t>CỘNG HOÀ XÃ HỘI CHỦ NGHĨA VIỆT NAM</w:t>
            </w:r>
          </w:p>
          <w:p w:rsidR="00B248E7" w:rsidRPr="00B75CAE" w:rsidRDefault="00B248E7" w:rsidP="00285A9D">
            <w:pPr>
              <w:spacing w:after="0" w:line="240" w:lineRule="auto"/>
              <w:jc w:val="center"/>
              <w:rPr>
                <w:b/>
                <w:szCs w:val="28"/>
              </w:rPr>
            </w:pPr>
            <w:r w:rsidRPr="00B75CAE">
              <w:rPr>
                <w:b/>
                <w:szCs w:val="28"/>
              </w:rPr>
              <w:t>Độc lập - Tự do - Hạnh phúc</w:t>
            </w:r>
          </w:p>
          <w:p w:rsidR="00B248E7" w:rsidRPr="004B1C3C" w:rsidRDefault="00BD1AB8" w:rsidP="00285A9D">
            <w:pPr>
              <w:spacing w:after="0"/>
              <w:jc w:val="center"/>
              <w:rPr>
                <w:szCs w:val="28"/>
              </w:rPr>
            </w:pPr>
            <w:r w:rsidRPr="00BD1AB8">
              <w:rPr>
                <w:b/>
                <w:noProof/>
                <w:szCs w:val="28"/>
                <w:lang w:val="en-US"/>
              </w:rPr>
              <w:pict>
                <v:line id="_x0000_s1030" style="position:absolute;left:0;text-align:left;flip:y;z-index:251661312" from="73.75pt,1.2pt" to="233.15pt,1.55pt"/>
              </w:pict>
            </w:r>
          </w:p>
          <w:p w:rsidR="00B248E7" w:rsidRPr="008C5C8D" w:rsidRDefault="00B248E7" w:rsidP="00285A9D">
            <w:pPr>
              <w:spacing w:after="0"/>
              <w:jc w:val="center"/>
              <w:rPr>
                <w:i/>
                <w:szCs w:val="28"/>
              </w:rPr>
            </w:pPr>
            <w:r w:rsidRPr="004B1C3C">
              <w:rPr>
                <w:i/>
                <w:szCs w:val="28"/>
              </w:rPr>
              <w:t xml:space="preserve">            Hà Tĩnh, ngày</w:t>
            </w:r>
            <w:r>
              <w:rPr>
                <w:i/>
                <w:szCs w:val="28"/>
              </w:rPr>
              <w:t xml:space="preserve"> </w:t>
            </w:r>
            <w:r w:rsidR="0030552A" w:rsidRPr="00736BF2">
              <w:rPr>
                <w:i/>
                <w:szCs w:val="28"/>
              </w:rPr>
              <w:t>04</w:t>
            </w:r>
            <w:r w:rsidR="0030552A">
              <w:rPr>
                <w:i/>
                <w:szCs w:val="28"/>
              </w:rPr>
              <w:t xml:space="preserve"> </w:t>
            </w:r>
            <w:r>
              <w:rPr>
                <w:i/>
                <w:szCs w:val="28"/>
              </w:rPr>
              <w:t>tháng</w:t>
            </w:r>
            <w:r w:rsidR="008C5C8D">
              <w:rPr>
                <w:i/>
                <w:szCs w:val="28"/>
              </w:rPr>
              <w:t xml:space="preserve"> </w:t>
            </w:r>
            <w:r w:rsidR="000A59CF" w:rsidRPr="00FE56E4">
              <w:rPr>
                <w:i/>
                <w:szCs w:val="28"/>
              </w:rPr>
              <w:t>3</w:t>
            </w:r>
            <w:r w:rsidRPr="004B1C3C">
              <w:rPr>
                <w:i/>
                <w:szCs w:val="28"/>
              </w:rPr>
              <w:t xml:space="preserve"> năm 201</w:t>
            </w:r>
            <w:r w:rsidR="008C5C8D" w:rsidRPr="008C5C8D">
              <w:rPr>
                <w:i/>
                <w:szCs w:val="28"/>
              </w:rPr>
              <w:t>9</w:t>
            </w:r>
          </w:p>
        </w:tc>
      </w:tr>
    </w:tbl>
    <w:p w:rsidR="0085186B" w:rsidRPr="008C5C8D" w:rsidRDefault="0085186B" w:rsidP="00A05453">
      <w:pPr>
        <w:spacing w:after="0" w:line="20" w:lineRule="atLeast"/>
        <w:jc w:val="both"/>
        <w:rPr>
          <w:b/>
          <w:bCs/>
          <w:sz w:val="30"/>
          <w:szCs w:val="30"/>
        </w:rPr>
      </w:pPr>
    </w:p>
    <w:p w:rsidR="0085186B" w:rsidRPr="00D164F4" w:rsidRDefault="0085186B" w:rsidP="0085186B">
      <w:pPr>
        <w:spacing w:after="0" w:line="20" w:lineRule="atLeast"/>
        <w:jc w:val="center"/>
        <w:rPr>
          <w:b/>
          <w:bCs/>
        </w:rPr>
      </w:pPr>
      <w:r w:rsidRPr="00D164F4">
        <w:rPr>
          <w:b/>
          <w:bCs/>
          <w:sz w:val="30"/>
          <w:szCs w:val="30"/>
        </w:rPr>
        <w:t>HƯỚNG DẪN</w:t>
      </w:r>
      <w:r w:rsidRPr="00D164F4">
        <w:rPr>
          <w:b/>
          <w:bCs/>
          <w:sz w:val="30"/>
          <w:szCs w:val="30"/>
        </w:rPr>
        <w:br/>
      </w:r>
      <w:r w:rsidR="00496F59">
        <w:rPr>
          <w:b/>
          <w:bCs/>
        </w:rPr>
        <w:t xml:space="preserve">Công tác </w:t>
      </w:r>
      <w:r w:rsidR="00496F59" w:rsidRPr="00496F59">
        <w:rPr>
          <w:b/>
          <w:bCs/>
        </w:rPr>
        <w:t>t</w:t>
      </w:r>
      <w:r>
        <w:rPr>
          <w:b/>
          <w:bCs/>
        </w:rPr>
        <w:t>hông tin, tuyên truyền</w:t>
      </w:r>
      <w:r w:rsidRPr="00D164F4">
        <w:rPr>
          <w:b/>
          <w:bCs/>
        </w:rPr>
        <w:t xml:space="preserve"> của Mặt trận Tổ</w:t>
      </w:r>
      <w:r w:rsidR="00316A02">
        <w:rPr>
          <w:b/>
          <w:bCs/>
        </w:rPr>
        <w:t xml:space="preserve"> q</w:t>
      </w:r>
      <w:r w:rsidR="00316A02" w:rsidRPr="00616C36">
        <w:rPr>
          <w:b/>
          <w:bCs/>
        </w:rPr>
        <w:t>uốc</w:t>
      </w:r>
      <w:r w:rsidRPr="00D164F4">
        <w:rPr>
          <w:b/>
          <w:bCs/>
        </w:rPr>
        <w:t xml:space="preserve"> năm 201</w:t>
      </w:r>
      <w:r>
        <w:rPr>
          <w:b/>
          <w:bCs/>
        </w:rPr>
        <w:t>9</w:t>
      </w:r>
    </w:p>
    <w:p w:rsidR="0085186B" w:rsidRPr="00D164F4" w:rsidRDefault="0085186B" w:rsidP="0085186B">
      <w:pPr>
        <w:spacing w:after="0" w:line="20" w:lineRule="atLeast"/>
        <w:jc w:val="center"/>
        <w:rPr>
          <w:b/>
          <w:bCs/>
          <w:sz w:val="2"/>
        </w:rPr>
      </w:pPr>
    </w:p>
    <w:p w:rsidR="002065BA" w:rsidRPr="00496F59" w:rsidRDefault="00616C36" w:rsidP="0085186B">
      <w:pPr>
        <w:spacing w:after="0" w:line="20" w:lineRule="atLeast"/>
        <w:ind w:firstLine="709"/>
        <w:jc w:val="both"/>
        <w:rPr>
          <w:iCs/>
        </w:rPr>
      </w:pPr>
      <w:r>
        <w:rPr>
          <w:iCs/>
        </w:rPr>
        <w:t> </w:t>
      </w:r>
    </w:p>
    <w:p w:rsidR="0085186B" w:rsidRPr="00057886" w:rsidRDefault="00616C36" w:rsidP="00057886">
      <w:pPr>
        <w:spacing w:before="120" w:after="120" w:line="240" w:lineRule="auto"/>
        <w:ind w:firstLine="720"/>
        <w:jc w:val="both"/>
        <w:rPr>
          <w:iCs/>
        </w:rPr>
      </w:pPr>
      <w:r w:rsidRPr="00057886">
        <w:rPr>
          <w:iCs/>
        </w:rPr>
        <w:t>Căn cứ Hướng dẫn số 123/HD-MTTW-BTT, ngày 21/01/2019</w:t>
      </w:r>
      <w:r w:rsidR="0085186B" w:rsidRPr="00057886">
        <w:rPr>
          <w:iCs/>
        </w:rPr>
        <w:t xml:space="preserve"> của</w:t>
      </w:r>
      <w:r w:rsidRPr="00057886">
        <w:rPr>
          <w:iCs/>
        </w:rPr>
        <w:t xml:space="preserve"> Ban Thường trực</w:t>
      </w:r>
      <w:r w:rsidR="0085186B" w:rsidRPr="00057886">
        <w:rPr>
          <w:iCs/>
        </w:rPr>
        <w:t xml:space="preserve"> Ủy ban Trung ương Mặt trận Tổ quốc Việt Nam</w:t>
      </w:r>
      <w:r w:rsidRPr="00057886">
        <w:rPr>
          <w:iCs/>
        </w:rPr>
        <w:t xml:space="preserve"> về công tác thông tin, tuyên truyền của Mặt trận Tổ quốc Việt Nam</w:t>
      </w:r>
      <w:r w:rsidR="0085186B" w:rsidRPr="00057886">
        <w:rPr>
          <w:iCs/>
        </w:rPr>
        <w:t xml:space="preserve"> năm 2019, Ban Thường trực Uỷ</w:t>
      </w:r>
      <w:r w:rsidR="001F2BD9" w:rsidRPr="00057886">
        <w:rPr>
          <w:iCs/>
        </w:rPr>
        <w:t xml:space="preserve"> ban MTTQ tỉnh</w:t>
      </w:r>
      <w:r w:rsidR="0085186B" w:rsidRPr="00057886">
        <w:rPr>
          <w:iCs/>
        </w:rPr>
        <w:t xml:space="preserve"> hướng dẫn nhiệm vụ</w:t>
      </w:r>
      <w:r w:rsidR="00496F59" w:rsidRPr="00057886">
        <w:rPr>
          <w:iCs/>
        </w:rPr>
        <w:t xml:space="preserve"> công tác t</w:t>
      </w:r>
      <w:r w:rsidR="0085186B" w:rsidRPr="00057886">
        <w:rPr>
          <w:iCs/>
        </w:rPr>
        <w:t>hông tin, tuyên truyền của Mặt tr</w:t>
      </w:r>
      <w:r w:rsidR="001F2BD9" w:rsidRPr="00057886">
        <w:rPr>
          <w:iCs/>
        </w:rPr>
        <w:t>ận Tổ quốc các cấp</w:t>
      </w:r>
      <w:r w:rsidR="009B2A35" w:rsidRPr="00057886">
        <w:rPr>
          <w:iCs/>
        </w:rPr>
        <w:t xml:space="preserve"> trong tỉnh</w:t>
      </w:r>
      <w:r w:rsidR="0085186B" w:rsidRPr="00057886">
        <w:rPr>
          <w:iCs/>
        </w:rPr>
        <w:t xml:space="preserve"> năm 2019 như sau:</w:t>
      </w:r>
    </w:p>
    <w:p w:rsidR="0085186B" w:rsidRPr="00057886" w:rsidRDefault="0085186B" w:rsidP="00057886">
      <w:pPr>
        <w:spacing w:before="120" w:after="120" w:line="240" w:lineRule="auto"/>
        <w:ind w:firstLine="720"/>
        <w:jc w:val="both"/>
        <w:rPr>
          <w:b/>
          <w:bCs/>
        </w:rPr>
      </w:pPr>
      <w:r w:rsidRPr="00057886">
        <w:rPr>
          <w:b/>
          <w:bCs/>
        </w:rPr>
        <w:t>I. TRỌNG TÂM CÔNG TÁC THÔNG TIN, TUYÊN TRUYỀN</w:t>
      </w:r>
    </w:p>
    <w:p w:rsidR="0085186B" w:rsidRPr="00057886" w:rsidRDefault="0085186B" w:rsidP="00057886">
      <w:pPr>
        <w:spacing w:before="120" w:after="120" w:line="240" w:lineRule="auto"/>
        <w:ind w:firstLine="720"/>
        <w:jc w:val="both"/>
        <w:rPr>
          <w:b/>
        </w:rPr>
      </w:pPr>
      <w:r w:rsidRPr="00057886">
        <w:rPr>
          <w:b/>
        </w:rPr>
        <w:t xml:space="preserve">1. Tuyên truyền đại hội MTTQ Việt </w:t>
      </w:r>
      <w:smartTag w:uri="urn:schemas-microsoft-com:office:smarttags" w:element="country-region">
        <w:r w:rsidRPr="00057886">
          <w:rPr>
            <w:b/>
          </w:rPr>
          <w:t>Nam</w:t>
        </w:r>
      </w:smartTag>
      <w:r w:rsidRPr="00057886">
        <w:rPr>
          <w:b/>
        </w:rPr>
        <w:t xml:space="preserve"> các cấp và Đại hội đại biểu toàn quốc MTTQ Việt </w:t>
      </w:r>
      <w:smartTag w:uri="urn:schemas-microsoft-com:office:smarttags" w:element="country-region">
        <w:smartTag w:uri="urn:schemas-microsoft-com:office:smarttags" w:element="place">
          <w:r w:rsidRPr="00057886">
            <w:rPr>
              <w:b/>
            </w:rPr>
            <w:t>Nam</w:t>
          </w:r>
        </w:smartTag>
      </w:smartTag>
      <w:r w:rsidRPr="00057886">
        <w:rPr>
          <w:b/>
        </w:rPr>
        <w:t xml:space="preserve"> lần thứ IX, nhiệm kỳ 2019 </w:t>
      </w:r>
      <w:r w:rsidRPr="00057886">
        <w:t>-</w:t>
      </w:r>
      <w:r w:rsidRPr="00057886">
        <w:rPr>
          <w:b/>
        </w:rPr>
        <w:t xml:space="preserve"> 2024</w:t>
      </w:r>
    </w:p>
    <w:p w:rsidR="0085186B" w:rsidRPr="00057886" w:rsidRDefault="0085186B" w:rsidP="00057886">
      <w:pPr>
        <w:spacing w:before="120" w:after="120" w:line="240" w:lineRule="auto"/>
        <w:ind w:firstLine="720"/>
        <w:jc w:val="both"/>
        <w:rPr>
          <w:rFonts w:eastAsia="@Dotum"/>
          <w:lang w:val="eu-ES"/>
        </w:rPr>
      </w:pPr>
      <w:r w:rsidRPr="00F4093F">
        <w:rPr>
          <w:rFonts w:eastAsia="@Dotum"/>
          <w:lang w:val="eu-ES"/>
        </w:rPr>
        <w:t>-</w:t>
      </w:r>
      <w:r w:rsidRPr="00057886">
        <w:rPr>
          <w:rFonts w:eastAsia="@Dotum"/>
          <w:lang w:val="eu-ES"/>
        </w:rPr>
        <w:t xml:space="preserve"> Tuyên truyền Chỉ thị số 17-CT/TW, ngày 4/1/2018 của Ban Bí thư về lãnh đạo đại hội Mặt trận Tổ quốc Việt Nam các cấp và Đại hội đại biểu toàn quốc Mặt trận Tổ quốc Việt Nam lần thứ IX, nhiệm kỳ </w:t>
      </w:r>
      <w:r w:rsidR="00B2021B" w:rsidRPr="00057886">
        <w:rPr>
          <w:rFonts w:eastAsia="@Dotum"/>
          <w:lang w:val="eu-ES"/>
        </w:rPr>
        <w:t xml:space="preserve">2019 – 2024; </w:t>
      </w:r>
      <w:r w:rsidR="00B2021B" w:rsidRPr="00057886">
        <w:t>Chỉ thị số 27-CT/TU ngày 12/2/2018 của Ban Thường vụ Tỉnh uỷ về lãnh đạo Đại hội MTTQ Việt Nam các cấp, nhiệm kỳ 2019-2024</w:t>
      </w:r>
      <w:r w:rsidR="00BA0BB4" w:rsidRPr="00057886">
        <w:t>.</w:t>
      </w:r>
      <w:r w:rsidR="00B2021B" w:rsidRPr="00057886">
        <w:t xml:space="preserve"> </w:t>
      </w:r>
      <w:r w:rsidRPr="00057886">
        <w:rPr>
          <w:lang w:val="eu-ES"/>
        </w:rPr>
        <w:t>Tuyên truyền kết quả công tác Mặt trận nhiệm kỳ 2014 – 2019 gắn với công tác c</w:t>
      </w:r>
      <w:r w:rsidRPr="00057886">
        <w:t xml:space="preserve">huẩn bị tổ chức </w:t>
      </w:r>
      <w:r w:rsidRPr="00057886">
        <w:rPr>
          <w:lang w:val="eu-ES"/>
        </w:rPr>
        <w:t>đ</w:t>
      </w:r>
      <w:r w:rsidRPr="00057886">
        <w:t>ại hội MTTQ Việt Nam các cấp và Đại hội đại biểu toàn quốc MTTQ Việt Nam lần thứ IX vào năm 2019.</w:t>
      </w:r>
    </w:p>
    <w:p w:rsidR="0085186B" w:rsidRPr="00057886" w:rsidRDefault="0085186B" w:rsidP="00057886">
      <w:pPr>
        <w:spacing w:before="120" w:after="120" w:line="240" w:lineRule="auto"/>
        <w:ind w:firstLine="720"/>
        <w:jc w:val="both"/>
        <w:rPr>
          <w:lang w:val="eu-ES"/>
        </w:rPr>
      </w:pPr>
      <w:r w:rsidRPr="00057886">
        <w:rPr>
          <w:b/>
          <w:lang w:val="eu-ES"/>
        </w:rPr>
        <w:t xml:space="preserve">- </w:t>
      </w:r>
      <w:r w:rsidRPr="00057886">
        <w:rPr>
          <w:lang w:val="eu-ES"/>
        </w:rPr>
        <w:t xml:space="preserve">Tuyên truyền kết quả triển khai đợt sinh hoạt chính trị trong toàn Đảng, toàn dân theo </w:t>
      </w:r>
      <w:r w:rsidRPr="00057886">
        <w:rPr>
          <w:bCs/>
          <w:shd w:val="clear" w:color="auto" w:fill="FFFFFF"/>
          <w:lang w:val="eu-ES"/>
        </w:rPr>
        <w:t>Hướng dẫn số 70-HD/BTGTW ngày 11/10/2018 của Ban Tuyên giáo Trung ương về việc triển khai đợt sinh hoạt chính trị và công tác tuyên truyền đại hội Mặt trận Tổ quốc Việt Nam các cấp</w:t>
      </w:r>
      <w:r w:rsidR="00FB1A9F" w:rsidRPr="00057886">
        <w:rPr>
          <w:bCs/>
          <w:shd w:val="clear" w:color="auto" w:fill="FFFFFF"/>
          <w:lang w:val="eu-ES"/>
        </w:rPr>
        <w:t>; Kế hoạch s</w:t>
      </w:r>
      <w:r w:rsidR="00953C8D" w:rsidRPr="00057886">
        <w:rPr>
          <w:bCs/>
          <w:shd w:val="clear" w:color="auto" w:fill="FFFFFF"/>
          <w:lang w:val="eu-ES"/>
        </w:rPr>
        <w:t>ố</w:t>
      </w:r>
      <w:r w:rsidR="00FB1A9F" w:rsidRPr="00057886">
        <w:rPr>
          <w:bCs/>
          <w:shd w:val="clear" w:color="auto" w:fill="FFFFFF"/>
          <w:lang w:val="eu-ES"/>
        </w:rPr>
        <w:t xml:space="preserve"> 15/KH-MT, ngày 11/9/2018 của Ban Thường trực Ủy ban MTTQ tỉnh về tổ chức đợt thi đua đặc biệt </w:t>
      </w:r>
      <w:r w:rsidR="00953C8D" w:rsidRPr="00057886">
        <w:rPr>
          <w:bCs/>
          <w:shd w:val="clear" w:color="auto" w:fill="FFFFFF"/>
          <w:lang w:val="eu-ES"/>
        </w:rPr>
        <w:t>chào mừng Đại hội MTTQ Việt Nam các cấp tiến tới Đại hội đại biểu toàn quốc Mặt trận Tổ quốc Việt Nam lần thứ IX, nhiệm kỳ 2019 – 2024.</w:t>
      </w:r>
      <w:r w:rsidRPr="00057886">
        <w:rPr>
          <w:lang w:val="eu-ES"/>
        </w:rPr>
        <w:t xml:space="preserve"> </w:t>
      </w:r>
    </w:p>
    <w:p w:rsidR="0085186B" w:rsidRPr="00057886" w:rsidRDefault="0085186B" w:rsidP="00057886">
      <w:pPr>
        <w:spacing w:before="120" w:after="120" w:line="240" w:lineRule="auto"/>
        <w:ind w:firstLine="720"/>
        <w:jc w:val="both"/>
        <w:rPr>
          <w:lang w:val="eu-ES"/>
        </w:rPr>
      </w:pPr>
      <w:r w:rsidRPr="00057886">
        <w:t xml:space="preserve">- </w:t>
      </w:r>
      <w:r w:rsidR="008574DA" w:rsidRPr="00057886">
        <w:rPr>
          <w:lang w:val="eu-ES"/>
        </w:rPr>
        <w:t>Tiếp tục tổ chức thực hiện Kế hoạch số 14/KH-BTT, ngày 29/8/2018 của Ban Thường trực Ủy ban MTTQ tỉnh</w:t>
      </w:r>
      <w:r w:rsidR="00A44E7B" w:rsidRPr="00057886">
        <w:rPr>
          <w:lang w:val="eu-ES"/>
        </w:rPr>
        <w:t>: T</w:t>
      </w:r>
      <w:r w:rsidR="008574DA" w:rsidRPr="00057886">
        <w:rPr>
          <w:lang w:val="eu-ES"/>
        </w:rPr>
        <w:t>uyên truyền đại hội MTTQ các cấp tiến tới Đại hội đại biểu toàn quốc Mặt trận Tổ quốc Việt Nam lần thứ IX, nhiệm kỳ 2019 – 2024;</w:t>
      </w:r>
      <w:r w:rsidR="00FA6DE4" w:rsidRPr="00057886">
        <w:rPr>
          <w:lang w:val="eu-ES"/>
        </w:rPr>
        <w:t xml:space="preserve"> </w:t>
      </w:r>
      <w:r w:rsidRPr="00057886">
        <w:rPr>
          <w:lang w:val="eu-ES"/>
        </w:rPr>
        <w:t>Tuyên truyền việc triển khai học tập, quán triệt Nghị quyết đại hội MTTQ Việt Nam các cấp và Đại hội đại biểu toàn quốc lần thứ</w:t>
      </w:r>
      <w:r w:rsidR="00A44E7B" w:rsidRPr="00057886">
        <w:rPr>
          <w:lang w:val="eu-ES"/>
        </w:rPr>
        <w:t xml:space="preserve"> IX Mặt trận Tổ quốc</w:t>
      </w:r>
      <w:r w:rsidRPr="00057886">
        <w:rPr>
          <w:lang w:val="eu-ES"/>
        </w:rPr>
        <w:t xml:space="preserve"> Việt Nam. </w:t>
      </w:r>
    </w:p>
    <w:p w:rsidR="0085186B" w:rsidRPr="00057886" w:rsidRDefault="0085186B" w:rsidP="00057886">
      <w:pPr>
        <w:spacing w:before="120" w:after="120" w:line="240" w:lineRule="auto"/>
        <w:ind w:firstLine="720"/>
        <w:jc w:val="both"/>
        <w:rPr>
          <w:b/>
          <w:lang w:val="eu-ES"/>
        </w:rPr>
      </w:pPr>
      <w:r w:rsidRPr="00057886">
        <w:rPr>
          <w:b/>
          <w:lang w:val="eu-ES"/>
        </w:rPr>
        <w:t>2.</w:t>
      </w:r>
      <w:r w:rsidRPr="00057886">
        <w:rPr>
          <w:b/>
        </w:rPr>
        <w:t xml:space="preserve"> </w:t>
      </w:r>
      <w:r w:rsidRPr="00057886">
        <w:rPr>
          <w:b/>
          <w:lang w:val="eu-ES"/>
        </w:rPr>
        <w:t>Đẩy mạnh tuyên truyền, vận động, tập hợp các tầng lớp</w:t>
      </w:r>
      <w:r w:rsidR="00B15A97" w:rsidRPr="00057886">
        <w:rPr>
          <w:b/>
          <w:lang w:val="eu-ES"/>
        </w:rPr>
        <w:t xml:space="preserve"> N</w:t>
      </w:r>
      <w:r w:rsidRPr="00057886">
        <w:rPr>
          <w:b/>
          <w:lang w:val="eu-ES"/>
        </w:rPr>
        <w:t xml:space="preserve">hân dân, củng cố và phát huy sức mạnh đại đoàn kết toàn dân tộc </w:t>
      </w:r>
    </w:p>
    <w:p w:rsidR="0085186B" w:rsidRPr="00057886" w:rsidRDefault="0085186B" w:rsidP="00057886">
      <w:pPr>
        <w:spacing w:before="120" w:after="120" w:line="240" w:lineRule="auto"/>
        <w:ind w:firstLine="720"/>
        <w:jc w:val="both"/>
        <w:rPr>
          <w:lang w:val="es-MX"/>
        </w:rPr>
      </w:pPr>
      <w:r w:rsidRPr="00057886">
        <w:rPr>
          <w:rFonts w:eastAsia="@Dotum"/>
          <w:lang w:val="eu-ES"/>
        </w:rPr>
        <w:t>- T</w:t>
      </w:r>
      <w:r w:rsidRPr="00057886">
        <w:rPr>
          <w:lang w:val="es-MX"/>
        </w:rPr>
        <w:t>uyên truyền chủ trương, đường lối của Đảng, chính sách,</w:t>
      </w:r>
      <w:r w:rsidR="00E13C2A" w:rsidRPr="00057886">
        <w:rPr>
          <w:lang w:val="es-MX"/>
        </w:rPr>
        <w:t xml:space="preserve"> pháp luật của Nhà nước;</w:t>
      </w:r>
      <w:r w:rsidRPr="00057886">
        <w:rPr>
          <w:lang w:val="es-MX"/>
        </w:rPr>
        <w:t xml:space="preserve"> Chương trình hành động của Mặt trận Tổ quốc Việt Nam</w:t>
      </w:r>
      <w:r w:rsidR="00117123" w:rsidRPr="00057886">
        <w:rPr>
          <w:lang w:val="es-MX"/>
        </w:rPr>
        <w:t xml:space="preserve"> các cấp</w:t>
      </w:r>
      <w:r w:rsidRPr="00057886">
        <w:rPr>
          <w:lang w:val="es-MX"/>
        </w:rPr>
        <w:t xml:space="preserve"> về xây dựng và phát huy sức mạnh </w:t>
      </w:r>
      <w:r w:rsidRPr="00057886">
        <w:t xml:space="preserve">đại đoàn kết toàn dân tộc trong sự nghiệp xây dựng và </w:t>
      </w:r>
      <w:r w:rsidRPr="00057886">
        <w:lastRenderedPageBreak/>
        <w:t>bảo vệ Tổ quốc trước yêu cầu mới</w:t>
      </w:r>
      <w:r w:rsidRPr="00057886">
        <w:rPr>
          <w:lang w:val="es-MX"/>
        </w:rPr>
        <w:t xml:space="preserve">; vận động các tầng lớp </w:t>
      </w:r>
      <w:r w:rsidR="00E13C2A" w:rsidRPr="00057886">
        <w:rPr>
          <w:lang w:val="es-MX"/>
        </w:rPr>
        <w:t>N</w:t>
      </w:r>
      <w:r w:rsidRPr="00057886">
        <w:rPr>
          <w:lang w:val="es-MX"/>
        </w:rPr>
        <w:t xml:space="preserve">hân dân thực hiện các mục tiêu, chỉ tiêu phát triển kinh tế, xã hội theo Nghị quyết Đại hội XII của Đảng và Nghị quyết Đại hội Đảng bộ các cấp. </w:t>
      </w:r>
    </w:p>
    <w:p w:rsidR="0085186B" w:rsidRPr="00057886" w:rsidRDefault="0085186B" w:rsidP="00057886">
      <w:pPr>
        <w:spacing w:before="120" w:after="120" w:line="240" w:lineRule="auto"/>
        <w:ind w:firstLine="720"/>
        <w:jc w:val="both"/>
        <w:rPr>
          <w:color w:val="000000"/>
          <w:lang w:val="es-MX"/>
        </w:rPr>
      </w:pPr>
      <w:r w:rsidRPr="00057886">
        <w:t>- Tuyên truyền các hoạt động chào mừng kỷ niệm các ngày lễ lớn của đất nướ</w:t>
      </w:r>
      <w:r w:rsidR="00134F73" w:rsidRPr="00057886">
        <w:t>c,</w:t>
      </w:r>
      <w:r w:rsidR="00F03315" w:rsidRPr="00057886">
        <w:rPr>
          <w:lang w:val="es-MX"/>
        </w:rPr>
        <w:t xml:space="preserve"> </w:t>
      </w:r>
      <w:r w:rsidR="00134F73" w:rsidRPr="00057886">
        <w:rPr>
          <w:lang w:val="es-MX"/>
        </w:rPr>
        <w:t>của địa phương gắn với thực hiện Hướng dẫn số</w:t>
      </w:r>
      <w:r w:rsidR="00057886" w:rsidRPr="00057886">
        <w:rPr>
          <w:lang w:val="es-MX"/>
        </w:rPr>
        <w:t xml:space="preserve"> 01/HD-MT, </w:t>
      </w:r>
      <w:r w:rsidR="00134F73" w:rsidRPr="00057886">
        <w:rPr>
          <w:lang w:val="es-MX"/>
        </w:rPr>
        <w:t>ngày 08/01/2019 của Ban Thường trực Ủy ban MTTQ tỉnh về tuyên truyền, kỷ niệm các ngày lễ lớn trong năm 2019.</w:t>
      </w:r>
    </w:p>
    <w:p w:rsidR="0085186B" w:rsidRPr="00057886" w:rsidRDefault="0085186B" w:rsidP="00057886">
      <w:pPr>
        <w:spacing w:before="120" w:after="120" w:line="240" w:lineRule="auto"/>
        <w:ind w:firstLine="720"/>
        <w:jc w:val="both"/>
        <w:rPr>
          <w:color w:val="000000"/>
          <w:lang w:val="es-MX"/>
        </w:rPr>
      </w:pPr>
      <w:r w:rsidRPr="00057886">
        <w:rPr>
          <w:color w:val="000000"/>
          <w:lang w:val="es-MX"/>
        </w:rPr>
        <w:t>- Tuyên truyền các hoạt động “Đền ơn đáp nghĩa”, “Uống nước nhớ nguồn” như: chăm sóc, giúp đỡ các mẹ Việt Nam anh hùng, các gia đình liệt sỹ, thương binh, bệnh binh và người có c</w:t>
      </w:r>
      <w:r w:rsidR="00985200" w:rsidRPr="00057886">
        <w:rPr>
          <w:color w:val="000000"/>
          <w:lang w:val="es-MX"/>
        </w:rPr>
        <w:t>ông với cách mạng qua các thời kỳ.</w:t>
      </w:r>
    </w:p>
    <w:p w:rsidR="0085186B" w:rsidRPr="00057886" w:rsidRDefault="0085186B" w:rsidP="00057886">
      <w:pPr>
        <w:spacing w:before="120" w:after="120" w:line="240" w:lineRule="auto"/>
        <w:ind w:firstLine="720"/>
        <w:jc w:val="both"/>
        <w:rPr>
          <w:lang w:val="es-MX"/>
        </w:rPr>
      </w:pPr>
      <w:r w:rsidRPr="00057886">
        <w:rPr>
          <w:lang w:val="es-MX"/>
        </w:rPr>
        <w:t xml:space="preserve">- Tuyên truyền việc triển khai thực hiện </w:t>
      </w:r>
      <w:r w:rsidRPr="00057886">
        <w:t>Chỉ thị số 05-CT/TW</w:t>
      </w:r>
      <w:r w:rsidRPr="00057886">
        <w:rPr>
          <w:lang w:val="es-MX"/>
        </w:rPr>
        <w:t xml:space="preserve"> </w:t>
      </w:r>
      <w:r w:rsidRPr="00057886">
        <w:t>ngày 15</w:t>
      </w:r>
      <w:r w:rsidRPr="00057886">
        <w:rPr>
          <w:lang w:val="es-MX"/>
        </w:rPr>
        <w:t>/</w:t>
      </w:r>
      <w:r w:rsidRPr="00057886">
        <w:t>5</w:t>
      </w:r>
      <w:r w:rsidRPr="00057886">
        <w:rPr>
          <w:lang w:val="es-MX"/>
        </w:rPr>
        <w:t>/</w:t>
      </w:r>
      <w:r w:rsidRPr="00057886">
        <w:t xml:space="preserve">2016 của Bộ Chính trị về </w:t>
      </w:r>
      <w:r w:rsidRPr="00057886">
        <w:rPr>
          <w:lang w:val="es-MX"/>
        </w:rPr>
        <w:t>“</w:t>
      </w:r>
      <w:r w:rsidRPr="00057886">
        <w:t>Đẩy mạnh học tập và làm theo tư tưởng, đạo đức, phong cách Hồ Chí Minh</w:t>
      </w:r>
      <w:r w:rsidRPr="00057886">
        <w:rPr>
          <w:lang w:val="es-MX"/>
        </w:rPr>
        <w:t>”</w:t>
      </w:r>
      <w:r w:rsidRPr="00057886">
        <w:t xml:space="preserve"> </w:t>
      </w:r>
      <w:r w:rsidRPr="00057886">
        <w:rPr>
          <w:lang w:val="es-MX"/>
        </w:rPr>
        <w:t>gắn với kết quả 50 năm thực hi</w:t>
      </w:r>
      <w:r w:rsidR="00862232" w:rsidRPr="00057886">
        <w:rPr>
          <w:lang w:val="es-MX"/>
        </w:rPr>
        <w:t>ện Di chúc của Chủ tịch Hồ Chí Minh.</w:t>
      </w:r>
    </w:p>
    <w:p w:rsidR="0085186B" w:rsidRPr="00057886" w:rsidRDefault="0085186B" w:rsidP="00057886">
      <w:pPr>
        <w:spacing w:before="120" w:after="120" w:line="240" w:lineRule="auto"/>
        <w:ind w:firstLine="720"/>
        <w:jc w:val="both"/>
        <w:rPr>
          <w:lang w:val="es-MX"/>
        </w:rPr>
      </w:pPr>
      <w:r w:rsidRPr="00057886">
        <w:rPr>
          <w:lang w:val="es-MX"/>
        </w:rPr>
        <w:t>- Tiếp tục đẩy mạnh tuyên truyền việc triển khai thực hiện Đề án “Đổi mới công tác thông tin, tuyên truyền của Mặt trận Tổ quốc Việ</w:t>
      </w:r>
      <w:r w:rsidR="00B15A97" w:rsidRPr="00057886">
        <w:rPr>
          <w:lang w:val="es-MX"/>
        </w:rPr>
        <w:t>t Nam”</w:t>
      </w:r>
      <w:r w:rsidR="00637EDB" w:rsidRPr="00057886">
        <w:t xml:space="preserve"> trong toàn hệ thống MTTQ Việt Nam</w:t>
      </w:r>
      <w:r w:rsidR="00B15A97" w:rsidRPr="00057886">
        <w:rPr>
          <w:lang w:val="es-MX"/>
        </w:rPr>
        <w:t>.</w:t>
      </w:r>
      <w:r w:rsidR="001F369D" w:rsidRPr="00057886">
        <w:t xml:space="preserve"> Phối hợp với các cơ quan tuyên truyền, báo chí xây dựng các chuyên trang, chuyên mục tuyên truyền về Đại hội MTTQ Việt Nam các cấp và Đại hội đại biểu toàn quốc MTTQ Việt Nam lần thứ IX, về công tác Mặt trận, về khối đại đoàn kết toàn dân tộc trên các phương tiện thông tin đại chúng</w:t>
      </w:r>
      <w:r w:rsidR="00944771" w:rsidRPr="00057886">
        <w:t>.</w:t>
      </w:r>
      <w:r w:rsidRPr="00057886">
        <w:rPr>
          <w:lang w:val="es-MX"/>
        </w:rPr>
        <w:t xml:space="preserve"> Chủ </w:t>
      </w:r>
      <w:r w:rsidR="00996BAC" w:rsidRPr="00057886">
        <w:rPr>
          <w:lang w:val="es-MX"/>
        </w:rPr>
        <w:t>động nắm tình hình tâm tư, nguyện vọng của Nhân dân</w:t>
      </w:r>
      <w:r w:rsidR="00454F4B" w:rsidRPr="00057886">
        <w:t xml:space="preserve"> để</w:t>
      </w:r>
      <w:r w:rsidRPr="00057886">
        <w:rPr>
          <w:lang w:val="es-MX"/>
        </w:rPr>
        <w:t xml:space="preserve"> tham mưu cho cấp ủy và phối hợp với chính quyền trong việc cung cấp thông tin, định hướng dư luận, hạn chế tối đa việc phát sinh những điểm nóng, phức tạp ở các địa phương. </w:t>
      </w:r>
    </w:p>
    <w:p w:rsidR="0085186B" w:rsidRPr="00057886" w:rsidRDefault="0085186B" w:rsidP="00057886">
      <w:pPr>
        <w:spacing w:before="120" w:after="120" w:line="240" w:lineRule="auto"/>
        <w:ind w:firstLine="720"/>
        <w:jc w:val="both"/>
        <w:rPr>
          <w:lang w:val="es-MX"/>
        </w:rPr>
      </w:pPr>
      <w:r w:rsidRPr="00057886">
        <w:rPr>
          <w:lang w:val="es-MX"/>
        </w:rPr>
        <w:t>- Tuyên truyền các chỉ thị, nghị quyết của Đảng</w:t>
      </w:r>
      <w:r w:rsidR="00996BAC" w:rsidRPr="00057886">
        <w:rPr>
          <w:lang w:val="es-MX"/>
        </w:rPr>
        <w:t>, chính sách, pháp luật của</w:t>
      </w:r>
      <w:r w:rsidRPr="00057886">
        <w:rPr>
          <w:lang w:val="es-MX"/>
        </w:rPr>
        <w:t xml:space="preserve"> Nhà nước về biển, đả</w:t>
      </w:r>
      <w:r w:rsidR="006A7022" w:rsidRPr="00057886">
        <w:rPr>
          <w:lang w:val="es-MX"/>
        </w:rPr>
        <w:t xml:space="preserve">o, </w:t>
      </w:r>
      <w:r w:rsidR="00996BAC" w:rsidRPr="00057886">
        <w:rPr>
          <w:lang w:val="es-MX"/>
        </w:rPr>
        <w:t>biên</w:t>
      </w:r>
      <w:r w:rsidR="006A7022" w:rsidRPr="00057886">
        <w:rPr>
          <w:lang w:val="es-MX"/>
        </w:rPr>
        <w:t xml:space="preserve"> giới đất liền, nhất là </w:t>
      </w:r>
      <w:r w:rsidR="00996BAC" w:rsidRPr="00057886">
        <w:rPr>
          <w:lang w:val="es-MX"/>
        </w:rPr>
        <w:t>biên</w:t>
      </w:r>
      <w:r w:rsidR="006A7022" w:rsidRPr="00057886">
        <w:rPr>
          <w:lang w:val="es-MX"/>
        </w:rPr>
        <w:t xml:space="preserve"> giới Việt Nam – Lào; tuyên truyền</w:t>
      </w:r>
      <w:r w:rsidRPr="00057886">
        <w:rPr>
          <w:lang w:val="es-MX"/>
        </w:rPr>
        <w:t xml:space="preserve"> việc tổ chứ</w:t>
      </w:r>
      <w:r w:rsidR="00996BAC" w:rsidRPr="00057886">
        <w:rPr>
          <w:lang w:val="es-MX"/>
        </w:rPr>
        <w:t>c P</w:t>
      </w:r>
      <w:r w:rsidRPr="00057886">
        <w:rPr>
          <w:lang w:val="es-MX"/>
        </w:rPr>
        <w:t>hong trào toàn dân tham gia bảo vệ chủ quyền lãnh thổ an ninh biên giới quốc gia trong tình hình mới.</w:t>
      </w:r>
    </w:p>
    <w:p w:rsidR="0085186B" w:rsidRPr="00057886" w:rsidRDefault="0085186B" w:rsidP="00057886">
      <w:pPr>
        <w:spacing w:before="120" w:after="120" w:line="240" w:lineRule="auto"/>
        <w:ind w:firstLine="720"/>
        <w:jc w:val="both"/>
      </w:pPr>
      <w:r w:rsidRPr="00057886">
        <w:t>- Nâng cao chất lượng và hiệu quả</w:t>
      </w:r>
      <w:r w:rsidR="00303A95" w:rsidRPr="00057886">
        <w:rPr>
          <w:lang w:val="es-MX"/>
        </w:rPr>
        <w:t xml:space="preserve"> việc</w:t>
      </w:r>
      <w:r w:rsidRPr="00057886">
        <w:t xml:space="preserve"> tổ chức Ngày hội </w:t>
      </w:r>
      <w:r w:rsidRPr="00057886">
        <w:rPr>
          <w:lang w:val="es-MX"/>
        </w:rPr>
        <w:t>Đ</w:t>
      </w:r>
      <w:r w:rsidRPr="00057886">
        <w:t xml:space="preserve">ại đoàn kết toàn dân tộc ở khu dân cư vào dịp kỷ niệm </w:t>
      </w:r>
      <w:r w:rsidRPr="00057886">
        <w:rPr>
          <w:lang w:val="es-MX"/>
        </w:rPr>
        <w:t>N</w:t>
      </w:r>
      <w:r w:rsidRPr="00057886">
        <w:t xml:space="preserve">gày </w:t>
      </w:r>
      <w:r w:rsidRPr="00057886">
        <w:rPr>
          <w:lang w:val="es-MX"/>
        </w:rPr>
        <w:t>T</w:t>
      </w:r>
      <w:r w:rsidRPr="00057886">
        <w:t xml:space="preserve">ruyền thống </w:t>
      </w:r>
      <w:r w:rsidRPr="00057886">
        <w:rPr>
          <w:lang w:val="es-MX"/>
        </w:rPr>
        <w:t xml:space="preserve">MTTQ </w:t>
      </w:r>
      <w:r w:rsidRPr="00057886">
        <w:t>Việ</w:t>
      </w:r>
      <w:r w:rsidR="006A7022" w:rsidRPr="00057886">
        <w:t>t Nam</w:t>
      </w:r>
      <w:r w:rsidRPr="00057886">
        <w:t xml:space="preserve"> (18</w:t>
      </w:r>
      <w:r w:rsidRPr="00057886">
        <w:rPr>
          <w:lang w:val="es-MX"/>
        </w:rPr>
        <w:t>/</w:t>
      </w:r>
      <w:r w:rsidRPr="00057886">
        <w:t>11)</w:t>
      </w:r>
      <w:r w:rsidRPr="00057886">
        <w:rPr>
          <w:lang w:val="es-MX"/>
        </w:rPr>
        <w:t>.</w:t>
      </w:r>
      <w:r w:rsidR="00533140" w:rsidRPr="00057886">
        <w:rPr>
          <w:lang w:val="es-MX"/>
        </w:rPr>
        <w:t xml:space="preserve"> Tuyên truyền việc tổ chức Ngày hội</w:t>
      </w:r>
      <w:r w:rsidR="00C172D3" w:rsidRPr="00057886">
        <w:rPr>
          <w:lang w:val="es-MX"/>
        </w:rPr>
        <w:t xml:space="preserve"> Toàn dân bảo vệ an ninh Tổ quốc vào dịp</w:t>
      </w:r>
      <w:r w:rsidR="006B4CA1" w:rsidRPr="00057886">
        <w:rPr>
          <w:lang w:val="es-MX"/>
        </w:rPr>
        <w:t xml:space="preserve"> kỷ niệm Ngày truyền thống Công an nhân dân</w:t>
      </w:r>
      <w:r w:rsidR="00AF78EF" w:rsidRPr="00057886">
        <w:rPr>
          <w:lang w:val="es-MX"/>
        </w:rPr>
        <w:t xml:space="preserve"> (19/8).</w:t>
      </w:r>
      <w:r w:rsidRPr="00057886">
        <w:t xml:space="preserve"> </w:t>
      </w:r>
      <w:r w:rsidRPr="00057886">
        <w:rPr>
          <w:lang w:val="es-MX"/>
        </w:rPr>
        <w:t>Tuyên truyề</w:t>
      </w:r>
      <w:r w:rsidR="006A7022" w:rsidRPr="00057886">
        <w:rPr>
          <w:lang w:val="es-MX"/>
        </w:rPr>
        <w:t>n</w:t>
      </w:r>
      <w:r w:rsidRPr="00057886">
        <w:t>, phổ biến các mô hình, điển hình tiên tiến trong xây dựng và phát huy sức mạnh khối đại đoàn kết toàn dân tộ</w:t>
      </w:r>
      <w:r w:rsidR="006A7022" w:rsidRPr="00057886">
        <w:t>c.</w:t>
      </w:r>
    </w:p>
    <w:p w:rsidR="0085186B" w:rsidRPr="00057886" w:rsidRDefault="0085186B" w:rsidP="00057886">
      <w:pPr>
        <w:spacing w:before="120" w:after="120" w:line="240" w:lineRule="auto"/>
        <w:ind w:firstLine="720"/>
        <w:jc w:val="both"/>
        <w:rPr>
          <w:b/>
        </w:rPr>
      </w:pPr>
      <w:r w:rsidRPr="00057886">
        <w:rPr>
          <w:b/>
        </w:rPr>
        <w:t>3.</w:t>
      </w:r>
      <w:r w:rsidRPr="00057886">
        <w:t xml:space="preserve"> </w:t>
      </w:r>
      <w:r w:rsidRPr="00057886">
        <w:rPr>
          <w:b/>
        </w:rPr>
        <w:t>Tuyên truyền các cuộc vận động, các phong trào thi đua yêu nước</w:t>
      </w:r>
      <w:r w:rsidR="005414CB" w:rsidRPr="00057886">
        <w:rPr>
          <w:b/>
        </w:rPr>
        <w:t xml:space="preserve"> </w:t>
      </w:r>
    </w:p>
    <w:p w:rsidR="0085186B" w:rsidRPr="00057886" w:rsidRDefault="0085186B" w:rsidP="00057886">
      <w:pPr>
        <w:spacing w:before="120" w:after="120" w:line="240" w:lineRule="auto"/>
        <w:ind w:firstLine="720"/>
        <w:jc w:val="both"/>
      </w:pPr>
      <w:r w:rsidRPr="00057886">
        <w:t>- Tuyên truyền các nhiệm vụ trọng tâm và kết quả</w:t>
      </w:r>
      <w:r w:rsidR="00986146" w:rsidRPr="00057886">
        <w:t xml:space="preserve"> thực hiện</w:t>
      </w:r>
      <w:r w:rsidRPr="00057886">
        <w:t xml:space="preserve"> Cuộc vận động </w:t>
      </w:r>
      <w:r w:rsidRPr="00057886">
        <w:rPr>
          <w:lang w:val="es-MX"/>
        </w:rPr>
        <w:t>“Toàn dân đoàn kết xây dựng nông thôn mới, đô thị</w:t>
      </w:r>
      <w:r w:rsidR="005F46CE" w:rsidRPr="00057886">
        <w:rPr>
          <w:lang w:val="es-MX"/>
        </w:rPr>
        <w:t xml:space="preserve"> văn minh” gắn với Phong trào đỡ đầu các xã đăng ký đạt chuẩn nông thôn mới</w:t>
      </w:r>
      <w:r w:rsidRPr="00057886">
        <w:rPr>
          <w:lang w:val="es-MX"/>
        </w:rPr>
        <w:t xml:space="preserve"> </w:t>
      </w:r>
      <w:r w:rsidR="005F46CE" w:rsidRPr="00057886">
        <w:rPr>
          <w:lang w:val="es-MX"/>
        </w:rPr>
        <w:t>trong năm.</w:t>
      </w:r>
    </w:p>
    <w:p w:rsidR="0085186B" w:rsidRPr="00057886" w:rsidRDefault="0085186B" w:rsidP="00057886">
      <w:pPr>
        <w:spacing w:before="120" w:after="120" w:line="240" w:lineRule="auto"/>
        <w:ind w:firstLine="720"/>
        <w:jc w:val="both"/>
      </w:pPr>
      <w:r w:rsidRPr="00057886">
        <w:t>- Tuyên truyền, vận động phát huy tinh thần thi đua sáng tạ</w:t>
      </w:r>
      <w:r w:rsidR="00986146" w:rsidRPr="00057886">
        <w:t>o trong N</w:t>
      </w:r>
      <w:r w:rsidRPr="00057886">
        <w:t>hân dân, triển khai các giải pháp đưa Phong trào “Đoàn kết sáng tạo” vào trong thực tiễn cuộc số</w:t>
      </w:r>
      <w:r w:rsidR="006A7022" w:rsidRPr="00057886">
        <w:t xml:space="preserve">ng. </w:t>
      </w:r>
      <w:r w:rsidRPr="00057886">
        <w:t xml:space="preserve"> </w:t>
      </w:r>
    </w:p>
    <w:p w:rsidR="0085186B" w:rsidRPr="00057886" w:rsidRDefault="0085186B" w:rsidP="00057886">
      <w:pPr>
        <w:autoSpaceDE w:val="0"/>
        <w:autoSpaceDN w:val="0"/>
        <w:adjustRightInd w:val="0"/>
        <w:spacing w:before="120" w:after="120" w:line="240" w:lineRule="auto"/>
        <w:ind w:firstLine="720"/>
        <w:jc w:val="both"/>
        <w:rPr>
          <w:lang w:val="es-MX"/>
        </w:rPr>
      </w:pPr>
      <w:r w:rsidRPr="00057886">
        <w:lastRenderedPageBreak/>
        <w:t>- Tuyên truyền việ</w:t>
      </w:r>
      <w:r w:rsidR="002C495E" w:rsidRPr="00057886">
        <w:t>c tổ chức các hoạt động thúc đẩy</w:t>
      </w:r>
      <w:r w:rsidRPr="00057886">
        <w:rPr>
          <w:lang w:val="es-MX"/>
        </w:rPr>
        <w:t xml:space="preserve"> Cuộc vận động </w:t>
      </w:r>
      <w:r w:rsidRPr="00057886">
        <w:t>“Người Việt Nam ưu tiên dùng hàng Việt Nam”,</w:t>
      </w:r>
      <w:r w:rsidR="002C495E" w:rsidRPr="00057886">
        <w:t xml:space="preserve"> nhất là</w:t>
      </w:r>
      <w:r w:rsidR="002C495E" w:rsidRPr="00057886">
        <w:rPr>
          <w:lang w:val="es-MX"/>
        </w:rPr>
        <w:t xml:space="preserve"> t</w:t>
      </w:r>
      <w:r w:rsidRPr="00057886">
        <w:rPr>
          <w:lang w:val="es-MX"/>
        </w:rPr>
        <w:t xml:space="preserve">uyên truyền việc tổ chức tổng kết và hiệu quả </w:t>
      </w:r>
      <w:r w:rsidR="00114D1F" w:rsidRPr="00057886">
        <w:rPr>
          <w:lang w:val="es-MX"/>
        </w:rPr>
        <w:t>10 năm tổ chức</w:t>
      </w:r>
      <w:r w:rsidRPr="00057886">
        <w:rPr>
          <w:lang w:val="es-MX"/>
        </w:rPr>
        <w:t xml:space="preserve"> thực hiện Cuộc vận động. </w:t>
      </w:r>
    </w:p>
    <w:p w:rsidR="0085186B" w:rsidRPr="00057886" w:rsidRDefault="0085186B" w:rsidP="00057886">
      <w:pPr>
        <w:spacing w:before="120" w:after="120" w:line="240" w:lineRule="auto"/>
        <w:ind w:firstLine="720"/>
        <w:jc w:val="both"/>
        <w:rPr>
          <w:lang w:val="es-MX"/>
        </w:rPr>
      </w:pPr>
      <w:r w:rsidRPr="00057886">
        <w:rPr>
          <w:lang w:val="es-MX"/>
        </w:rPr>
        <w:t>- Tuyên truyền</w:t>
      </w:r>
      <w:r w:rsidRPr="00057886">
        <w:t xml:space="preserve"> </w:t>
      </w:r>
      <w:r w:rsidRPr="00057886">
        <w:rPr>
          <w:lang w:val="es-MX"/>
        </w:rPr>
        <w:t>P</w:t>
      </w:r>
      <w:r w:rsidRPr="00057886">
        <w:t>hong trào thi đua “Cả nước chung tay vì người nghèo - Không để ai</w:t>
      </w:r>
      <w:r w:rsidRPr="00057886">
        <w:rPr>
          <w:lang w:val="es-MX"/>
        </w:rPr>
        <w:t xml:space="preserve"> bị</w:t>
      </w:r>
      <w:r w:rsidRPr="00057886">
        <w:t xml:space="preserve"> bỏ lại phía sau” do Thủ tướng Chính phủ phát động</w:t>
      </w:r>
      <w:r w:rsidR="002C495E" w:rsidRPr="00057886">
        <w:rPr>
          <w:lang w:val="es-MX"/>
        </w:rPr>
        <w:t>.</w:t>
      </w:r>
      <w:r w:rsidRPr="00057886">
        <w:rPr>
          <w:lang w:val="es-MX"/>
        </w:rPr>
        <w:t xml:space="preserve"> </w:t>
      </w:r>
    </w:p>
    <w:p w:rsidR="0085186B" w:rsidRPr="00057886" w:rsidRDefault="0085186B" w:rsidP="00057886">
      <w:pPr>
        <w:spacing w:before="120" w:after="120" w:line="240" w:lineRule="auto"/>
        <w:ind w:firstLine="720"/>
        <w:jc w:val="both"/>
        <w:rPr>
          <w:lang w:val="es-MX"/>
        </w:rPr>
      </w:pPr>
      <w:r w:rsidRPr="00057886">
        <w:rPr>
          <w:lang w:val="es-MX"/>
        </w:rPr>
        <w:t xml:space="preserve">- </w:t>
      </w:r>
      <w:r w:rsidRPr="00057886">
        <w:t>T</w:t>
      </w:r>
      <w:r w:rsidRPr="00057886">
        <w:rPr>
          <w:lang w:val="es-MX"/>
        </w:rPr>
        <w:t xml:space="preserve">uyên truyền </w:t>
      </w:r>
      <w:r w:rsidRPr="00057886">
        <w:t>các hoạt động chăm lo người nghèo</w:t>
      </w:r>
      <w:r w:rsidRPr="00057886">
        <w:rPr>
          <w:lang w:val="es-MX"/>
        </w:rPr>
        <w:t xml:space="preserve">, trọng tâm là </w:t>
      </w:r>
      <w:r w:rsidRPr="00057886">
        <w:t>xây dự</w:t>
      </w:r>
      <w:r w:rsidR="009E1589" w:rsidRPr="00057886">
        <w:t>ng nhà đ</w:t>
      </w:r>
      <w:r w:rsidRPr="00057886">
        <w:t>ại đoàn kết</w:t>
      </w:r>
      <w:r w:rsidRPr="00057886">
        <w:rPr>
          <w:lang w:val="es-MX"/>
        </w:rPr>
        <w:t>,</w:t>
      </w:r>
      <w:r w:rsidRPr="00057886">
        <w:t xml:space="preserve"> hỗ trợ </w:t>
      </w:r>
      <w:r w:rsidRPr="00057886">
        <w:rPr>
          <w:lang w:val="es-MX"/>
        </w:rPr>
        <w:t xml:space="preserve">sản xuất, sinh kế </w:t>
      </w:r>
      <w:r w:rsidRPr="00057886">
        <w:t>cho người nghèo.</w:t>
      </w:r>
      <w:r w:rsidRPr="00057886">
        <w:rPr>
          <w:lang w:val="es-MX"/>
        </w:rPr>
        <w:t xml:space="preserve"> </w:t>
      </w:r>
      <w:r w:rsidRPr="00057886">
        <w:t>T</w:t>
      </w:r>
      <w:r w:rsidRPr="00057886">
        <w:rPr>
          <w:lang w:val="es-MX"/>
        </w:rPr>
        <w:t xml:space="preserve">uyên truyền </w:t>
      </w:r>
      <w:r w:rsidRPr="00057886">
        <w:t xml:space="preserve">các hoạt động </w:t>
      </w:r>
      <w:r w:rsidRPr="00057886">
        <w:rPr>
          <w:lang w:val="es-MX"/>
        </w:rPr>
        <w:t xml:space="preserve">Tháng cao điểm “Vì người nghèo” năm 2019 và </w:t>
      </w:r>
      <w:r w:rsidRPr="00057886">
        <w:t>“Tết vì người nghèo” năm 20</w:t>
      </w:r>
      <w:r w:rsidRPr="00057886">
        <w:rPr>
          <w:lang w:val="es-MX"/>
        </w:rPr>
        <w:t xml:space="preserve">20; </w:t>
      </w:r>
      <w:r w:rsidRPr="00057886">
        <w:t xml:space="preserve">vận động Quỹ </w:t>
      </w:r>
      <w:r w:rsidRPr="00057886">
        <w:rPr>
          <w:lang w:val="es-MX"/>
        </w:rPr>
        <w:t>“V</w:t>
      </w:r>
      <w:r w:rsidRPr="00057886">
        <w:t>ì người nghèo</w:t>
      </w:r>
      <w:r w:rsidRPr="00057886">
        <w:rPr>
          <w:lang w:val="es-MX"/>
        </w:rPr>
        <w:t>” và Chương trình mục tiêu quốc gia Giảm nghèo bền vững giai đoạn 2016 - 2020</w:t>
      </w:r>
      <w:r w:rsidRPr="00057886">
        <w:t>;</w:t>
      </w:r>
      <w:r w:rsidRPr="00057886">
        <w:rPr>
          <w:lang w:val="es-MX"/>
        </w:rPr>
        <w:t xml:space="preserve"> k</w:t>
      </w:r>
      <w:r w:rsidRPr="00057886">
        <w:t>ịp thời t</w:t>
      </w:r>
      <w:r w:rsidRPr="00057886">
        <w:rPr>
          <w:lang w:val="es-MX"/>
        </w:rPr>
        <w:t>uyên truyền</w:t>
      </w:r>
      <w:r w:rsidRPr="00057886">
        <w:t xml:space="preserve"> các hoạt động cứu trợ</w:t>
      </w:r>
      <w:r w:rsidRPr="00057886">
        <w:rPr>
          <w:lang w:val="es-MX"/>
        </w:rPr>
        <w:t xml:space="preserve"> khi có tình huống thiên tai, sự cố nghiêm trọng</w:t>
      </w:r>
      <w:r w:rsidRPr="00057886">
        <w:t xml:space="preserve">. </w:t>
      </w:r>
    </w:p>
    <w:p w:rsidR="0085186B" w:rsidRPr="00057886" w:rsidRDefault="0085186B" w:rsidP="00057886">
      <w:pPr>
        <w:autoSpaceDE w:val="0"/>
        <w:autoSpaceDN w:val="0"/>
        <w:adjustRightInd w:val="0"/>
        <w:spacing w:before="120" w:after="120" w:line="240" w:lineRule="auto"/>
        <w:ind w:firstLine="720"/>
        <w:jc w:val="both"/>
        <w:rPr>
          <w:lang w:val="sv-SE"/>
        </w:rPr>
      </w:pPr>
      <w:r w:rsidRPr="00057886">
        <w:rPr>
          <w:lang w:val="es-MX"/>
        </w:rPr>
        <w:t>- Tuyên truyền Chương trình “Toàn dân tham gia bảo vệ môi trường và ứng phó với biến đổi khí hậu”</w:t>
      </w:r>
      <w:r w:rsidR="002B51C3" w:rsidRPr="00057886">
        <w:rPr>
          <w:lang w:val="es-MX"/>
        </w:rPr>
        <w:t>.</w:t>
      </w:r>
      <w:r w:rsidRPr="00057886">
        <w:rPr>
          <w:lang w:val="es-MX"/>
        </w:rPr>
        <w:t xml:space="preserve"> </w:t>
      </w:r>
      <w:r w:rsidRPr="00057886">
        <w:rPr>
          <w:lang w:val="sv-SE"/>
        </w:rPr>
        <w:t>Triển khai c</w:t>
      </w:r>
      <w:r w:rsidRPr="00057886">
        <w:t>hương trình phối hợp vận động toàn dân tham gia bảo hiểm y tế và bảo hiểm xã hội giai đoạn 2016 - 2020.</w:t>
      </w:r>
      <w:r w:rsidRPr="00057886">
        <w:rPr>
          <w:lang w:val="sv-SE"/>
        </w:rPr>
        <w:t xml:space="preserve"> Phối hợp</w:t>
      </w:r>
      <w:r w:rsidR="00272D5E" w:rsidRPr="00057886">
        <w:rPr>
          <w:lang w:val="sv-SE"/>
        </w:rPr>
        <w:t xml:space="preserve"> tuyên truyền</w:t>
      </w:r>
      <w:r w:rsidRPr="00057886">
        <w:rPr>
          <w:lang w:val="sv-SE"/>
        </w:rPr>
        <w:t xml:space="preserve"> </w:t>
      </w:r>
      <w:r w:rsidRPr="00057886">
        <w:t>triển khai các chương trình về</w:t>
      </w:r>
      <w:r w:rsidR="004B4964" w:rsidRPr="00057886">
        <w:rPr>
          <w:lang w:val="sv-SE"/>
        </w:rPr>
        <w:t xml:space="preserve"> Dân số và Kế hoạch hóa gia đình, về</w:t>
      </w:r>
      <w:r w:rsidRPr="00057886">
        <w:t xml:space="preserve"> an toàn giao thông, phòng</w:t>
      </w:r>
      <w:r w:rsidRPr="00057886">
        <w:rPr>
          <w:lang w:val="sv-SE"/>
        </w:rPr>
        <w:t>,</w:t>
      </w:r>
      <w:r w:rsidRPr="00057886">
        <w:t xml:space="preserve"> chống tội phạm, ma túy, mại dâm, HIV/AIDS, bảo vệ, chăm sóc sức khỏe Nhân dân.</w:t>
      </w:r>
    </w:p>
    <w:p w:rsidR="0085186B" w:rsidRPr="00057886" w:rsidRDefault="0085186B" w:rsidP="00057886">
      <w:pPr>
        <w:autoSpaceDE w:val="0"/>
        <w:autoSpaceDN w:val="0"/>
        <w:adjustRightInd w:val="0"/>
        <w:spacing w:before="120" w:after="120" w:line="240" w:lineRule="auto"/>
        <w:ind w:firstLine="720"/>
        <w:jc w:val="both"/>
        <w:rPr>
          <w:lang w:val="sv-SE"/>
        </w:rPr>
      </w:pPr>
      <w:r w:rsidRPr="00057886">
        <w:rPr>
          <w:lang w:val="sv-SE"/>
        </w:rPr>
        <w:t xml:space="preserve">- Tuyên truyền các mô hình tự quản ở cộng đồng dân cư, các mô hình tiêu biểu, </w:t>
      </w:r>
      <w:r w:rsidR="00D15EAF" w:rsidRPr="00057886">
        <w:rPr>
          <w:lang w:val="sv-SE"/>
        </w:rPr>
        <w:t xml:space="preserve">những </w:t>
      </w:r>
      <w:r w:rsidRPr="00057886">
        <w:rPr>
          <w:lang w:val="sv-SE"/>
        </w:rPr>
        <w:t>cách làm hay, sáng tạo, các điển hình tiên tiến, các cá nhân tiêu biểu ở địa phương, cơ sở.</w:t>
      </w:r>
    </w:p>
    <w:p w:rsidR="0085186B" w:rsidRPr="00057886" w:rsidRDefault="0085186B" w:rsidP="00057886">
      <w:pPr>
        <w:autoSpaceDE w:val="0"/>
        <w:autoSpaceDN w:val="0"/>
        <w:adjustRightInd w:val="0"/>
        <w:spacing w:before="120" w:after="120" w:line="240" w:lineRule="auto"/>
        <w:ind w:firstLine="720"/>
        <w:jc w:val="both"/>
        <w:rPr>
          <w:b/>
          <w:lang w:val="sv-SE"/>
        </w:rPr>
      </w:pPr>
      <w:r w:rsidRPr="00057886">
        <w:rPr>
          <w:lang w:val="sv-SE"/>
        </w:rPr>
        <w:t xml:space="preserve"> </w:t>
      </w:r>
      <w:r w:rsidRPr="00057886">
        <w:rPr>
          <w:b/>
          <w:lang w:val="sv-SE"/>
        </w:rPr>
        <w:t>4</w:t>
      </w:r>
      <w:r w:rsidRPr="00057886">
        <w:rPr>
          <w:b/>
        </w:rPr>
        <w:t>.</w:t>
      </w:r>
      <w:r w:rsidRPr="00057886">
        <w:t xml:space="preserve"> </w:t>
      </w:r>
      <w:r w:rsidRPr="00057886">
        <w:rPr>
          <w:b/>
          <w:lang w:val="sv-SE"/>
        </w:rPr>
        <w:t>Tuyên truyền p</w:t>
      </w:r>
      <w:r w:rsidRPr="00057886">
        <w:rPr>
          <w:b/>
        </w:rPr>
        <w:t xml:space="preserve">hát huy dân chủ, đại diện, bảo vệ quyền và lợi ích hợp pháp, chính đáng của Nhân dân; giám sát và phản </w:t>
      </w:r>
      <w:r w:rsidRPr="00057886">
        <w:rPr>
          <w:rFonts w:ascii="Times New Roman Bold" w:hAnsi="Times New Roman Bold"/>
          <w:b/>
        </w:rPr>
        <w:t>biện</w:t>
      </w:r>
      <w:r w:rsidRPr="00057886">
        <w:rPr>
          <w:b/>
        </w:rPr>
        <w:t xml:space="preserve"> xã hội, tham gia xây dựng Đảng và chính quyền vững mạnh</w:t>
      </w:r>
    </w:p>
    <w:p w:rsidR="0085186B" w:rsidRPr="00057886" w:rsidRDefault="0085186B" w:rsidP="00057886">
      <w:pPr>
        <w:spacing w:before="120" w:after="120" w:line="240" w:lineRule="auto"/>
        <w:ind w:firstLine="720"/>
        <w:jc w:val="both"/>
        <w:rPr>
          <w:color w:val="000000"/>
          <w:lang w:val="eu-ES"/>
        </w:rPr>
      </w:pPr>
      <w:r w:rsidRPr="00057886">
        <w:rPr>
          <w:rFonts w:eastAsia="@Dotum"/>
          <w:color w:val="000000"/>
          <w:lang w:val="eu-ES"/>
        </w:rPr>
        <w:t>- Đẩy mạnh công tác thông tin, tuyên truyền, giáo dục về phòng, chống tham nhũng, lãng phí trong hệ thống Mă</w:t>
      </w:r>
      <w:r w:rsidR="00F67887" w:rsidRPr="00057886">
        <w:rPr>
          <w:rFonts w:eastAsia="@Dotum"/>
          <w:color w:val="000000"/>
          <w:lang w:val="eu-ES"/>
        </w:rPr>
        <w:t>̣t trận Tổ quốc Việt Nam.</w:t>
      </w:r>
      <w:r w:rsidRPr="00057886">
        <w:rPr>
          <w:rFonts w:eastAsia="@Dotum"/>
          <w:color w:val="000000"/>
          <w:lang w:val="eu-ES"/>
        </w:rPr>
        <w:t xml:space="preserve"> Tuyên truyền về vai trò của</w:t>
      </w:r>
      <w:r w:rsidRPr="00057886">
        <w:rPr>
          <w:rFonts w:eastAsia="@Dotum"/>
          <w:color w:val="FF0000"/>
          <w:lang w:val="eu-ES"/>
        </w:rPr>
        <w:t xml:space="preserve"> </w:t>
      </w:r>
      <w:r w:rsidRPr="00057886">
        <w:rPr>
          <w:color w:val="000000"/>
          <w:lang w:val="eu-ES"/>
        </w:rPr>
        <w:t xml:space="preserve">Mặt trận Tổ quốc Việt Nam trong việc thúc đẩy đấu tranh phòng, chống tham nhũng, lãng phí. </w:t>
      </w:r>
    </w:p>
    <w:p w:rsidR="0085186B" w:rsidRPr="00057886" w:rsidRDefault="0085186B" w:rsidP="00057886">
      <w:pPr>
        <w:spacing w:before="120" w:after="120" w:line="240" w:lineRule="auto"/>
        <w:ind w:firstLine="720"/>
        <w:jc w:val="both"/>
        <w:rPr>
          <w:lang w:val="nb-NO"/>
        </w:rPr>
      </w:pPr>
      <w:r w:rsidRPr="00057886">
        <w:rPr>
          <w:lang w:val="es-MX"/>
        </w:rPr>
        <w:t>- Tiếp tục tuyên truyền việc triển khai chương trình hành động của MTTQ Việt Nam</w:t>
      </w:r>
      <w:r w:rsidR="00AC628B" w:rsidRPr="00057886">
        <w:rPr>
          <w:lang w:val="es-MX"/>
        </w:rPr>
        <w:t xml:space="preserve"> các cấp</w:t>
      </w:r>
      <w:r w:rsidRPr="00057886">
        <w:rPr>
          <w:lang w:val="es-MX"/>
        </w:rPr>
        <w:t xml:space="preserve"> thực hiện </w:t>
      </w:r>
      <w:r w:rsidRPr="00057886">
        <w:rPr>
          <w:lang w:val="nb-NO"/>
        </w:rPr>
        <w:t>Nghị quyết Trung ương 4 (khóa XII) của Đảng về “Tăng cường xây dựng, chỉnh đốn Đảng; ngăn chặn, đẩy lùi sự suy thoái về tư tưởng chính trị, đạo đức, lối sống, những biểu hiện “tự diễn biến</w:t>
      </w:r>
      <w:r w:rsidRPr="00057886">
        <w:rPr>
          <w:lang w:val="eu-ES"/>
        </w:rPr>
        <w:t>”</w:t>
      </w:r>
      <w:r w:rsidRPr="00057886">
        <w:rPr>
          <w:lang w:val="nb-NO"/>
        </w:rPr>
        <w:t>, “tự chuyển hóa</w:t>
      </w:r>
      <w:r w:rsidRPr="00057886">
        <w:rPr>
          <w:lang w:val="eu-ES"/>
        </w:rPr>
        <w:t>”</w:t>
      </w:r>
      <w:r w:rsidRPr="00057886">
        <w:rPr>
          <w:lang w:val="nb-NO"/>
        </w:rPr>
        <w:t xml:space="preserve"> trong nội bộ”</w:t>
      </w:r>
      <w:r w:rsidR="00AC628B" w:rsidRPr="00057886">
        <w:rPr>
          <w:lang w:val="nb-NO"/>
        </w:rPr>
        <w:t>.</w:t>
      </w:r>
    </w:p>
    <w:p w:rsidR="0085186B" w:rsidRPr="00057886" w:rsidRDefault="0085186B" w:rsidP="00057886">
      <w:pPr>
        <w:spacing w:before="120" w:after="120" w:line="240" w:lineRule="auto"/>
        <w:ind w:firstLine="720"/>
        <w:jc w:val="both"/>
        <w:rPr>
          <w:lang w:val="nb-NO"/>
        </w:rPr>
      </w:pPr>
      <w:r w:rsidRPr="00057886">
        <w:rPr>
          <w:lang w:val="nb-NO"/>
        </w:rPr>
        <w:t xml:space="preserve">- Tuyên truyền việc tổng hợp, tiếp thu các ý kiến, kiến nghị của cử tri và Nhân dân phản ánh tại các kỳ họp Quốc hội và Hội đồng Nhân dân các cấp, </w:t>
      </w:r>
      <w:r w:rsidR="00833A16" w:rsidRPr="00057886">
        <w:rPr>
          <w:lang w:val="nb-NO"/>
        </w:rPr>
        <w:t>nhất là</w:t>
      </w:r>
      <w:r w:rsidRPr="00057886">
        <w:rPr>
          <w:lang w:val="nb-NO"/>
        </w:rPr>
        <w:t xml:space="preserve"> </w:t>
      </w:r>
      <w:r w:rsidRPr="00057886">
        <w:t>việc tham gia góp ý, phản biện xã hội trong quá trình xây dựng chính sách, pháp luậ</w:t>
      </w:r>
      <w:r w:rsidR="005E569B" w:rsidRPr="00057886">
        <w:t>t</w:t>
      </w:r>
      <w:r w:rsidR="005E569B" w:rsidRPr="00057886">
        <w:rPr>
          <w:lang w:val="nb-NO"/>
        </w:rPr>
        <w:t>.</w:t>
      </w:r>
      <w:r w:rsidRPr="00057886">
        <w:rPr>
          <w:lang w:val="nb-NO"/>
        </w:rPr>
        <w:t xml:space="preserve"> </w:t>
      </w:r>
    </w:p>
    <w:p w:rsidR="00D35825" w:rsidRPr="00057886" w:rsidRDefault="0085186B" w:rsidP="00057886">
      <w:pPr>
        <w:spacing w:before="120" w:after="120" w:line="240" w:lineRule="auto"/>
        <w:ind w:firstLine="720"/>
        <w:jc w:val="both"/>
        <w:rPr>
          <w:lang w:val="es-MX"/>
        </w:rPr>
      </w:pPr>
      <w:r w:rsidRPr="00057886">
        <w:rPr>
          <w:lang w:val="es-MX"/>
        </w:rPr>
        <w:t>- Tiếp tục tuyên truyền việc triển khai thực hiện Quyết định số 217 của Bộ Chính trị (khóa XI) về Quy chế giám sát và phản biện xã hội của MTTQ Việt Nam và các đoàn thể chính trị - xã hội và Quyết định số 218 của Bộ Chính trị (khóa XI) Quy định về việc MTTQ Việt Nam, các đoàn thể chính trị - xã hội và Nhân dân tham gia góp ý xây dựng Đảng, xây dựng chính quyền.</w:t>
      </w:r>
      <w:r w:rsidR="00C56B2D" w:rsidRPr="00057886">
        <w:rPr>
          <w:lang w:val="es-MX"/>
        </w:rPr>
        <w:t xml:space="preserve"> Tuyên truyền các hoạt </w:t>
      </w:r>
      <w:r w:rsidR="00C56B2D" w:rsidRPr="00057886">
        <w:rPr>
          <w:lang w:val="es-MX"/>
        </w:rPr>
        <w:lastRenderedPageBreak/>
        <w:t>động và kết quả</w:t>
      </w:r>
      <w:r w:rsidR="008C3E7B" w:rsidRPr="00057886">
        <w:rPr>
          <w:lang w:val="es-MX"/>
        </w:rPr>
        <w:t xml:space="preserve"> giám sát 3 chuyên đề </w:t>
      </w:r>
      <w:r w:rsidR="00C56B2D" w:rsidRPr="00057886">
        <w:rPr>
          <w:lang w:val="es-MX"/>
        </w:rPr>
        <w:t xml:space="preserve">của </w:t>
      </w:r>
      <w:r w:rsidR="00D35825" w:rsidRPr="00057886">
        <w:rPr>
          <w:lang w:val="es-MX"/>
        </w:rPr>
        <w:t>MTTQ tỉnh phối hợp với các đoàn thể chính trị - xã hội</w:t>
      </w:r>
      <w:r w:rsidR="00C56B2D" w:rsidRPr="00057886">
        <w:rPr>
          <w:lang w:val="es-MX"/>
        </w:rPr>
        <w:t xml:space="preserve"> cấp tỉnh</w:t>
      </w:r>
      <w:r w:rsidR="008C3E7B" w:rsidRPr="00057886">
        <w:rPr>
          <w:lang w:val="es-MX"/>
        </w:rPr>
        <w:t>:</w:t>
      </w:r>
      <w:r w:rsidR="00D35825" w:rsidRPr="00057886">
        <w:rPr>
          <w:lang w:val="es-MX"/>
        </w:rPr>
        <w:t xml:space="preserve"> Giám sát việc thực hiện tiêu chí về môi trường trong xây dựng nông thôn mới và các chính sách của tỉnh về nông nghiệp, nông dân, xây dựng  nông thôn mớ</w:t>
      </w:r>
      <w:r w:rsidR="00C56B2D" w:rsidRPr="00057886">
        <w:rPr>
          <w:lang w:val="es-MX"/>
        </w:rPr>
        <w:t>i liên</w:t>
      </w:r>
      <w:r w:rsidR="00D35825" w:rsidRPr="00057886">
        <w:rPr>
          <w:lang w:val="es-MX"/>
        </w:rPr>
        <w:t xml:space="preserve"> quan đến người nông dân trên địa bàn toàn tỉnh; giám sát việc</w:t>
      </w:r>
      <w:r w:rsidR="00C56B2D" w:rsidRPr="00057886">
        <w:rPr>
          <w:lang w:val="es-MX"/>
        </w:rPr>
        <w:t xml:space="preserve"> chấp</w:t>
      </w:r>
      <w:r w:rsidR="00D35825" w:rsidRPr="00057886">
        <w:rPr>
          <w:lang w:val="es-MX"/>
        </w:rPr>
        <w:t xml:space="preserve"> hành pháp luật về bảo đảm an toàn thực phẩm; giám sát việc tu dưỡng, rèn luyện đạo đức, lối sống của người đứng đầu, cán bộ chủ chốt và cán bộ, đảng viên theo Quy định số 124-QĐ/</w:t>
      </w:r>
      <w:r w:rsidR="008C3E7B" w:rsidRPr="00057886">
        <w:rPr>
          <w:lang w:val="es-MX"/>
        </w:rPr>
        <w:t>T</w:t>
      </w:r>
      <w:r w:rsidR="00D35825" w:rsidRPr="00057886">
        <w:rPr>
          <w:lang w:val="es-MX"/>
        </w:rPr>
        <w:t>W</w:t>
      </w:r>
      <w:r w:rsidR="008C3E7B" w:rsidRPr="00057886">
        <w:rPr>
          <w:lang w:val="es-MX"/>
        </w:rPr>
        <w:t>,</w:t>
      </w:r>
      <w:r w:rsidR="00D35825" w:rsidRPr="00057886">
        <w:rPr>
          <w:lang w:val="es-MX"/>
        </w:rPr>
        <w:t xml:space="preserve"> ngày</w:t>
      </w:r>
      <w:r w:rsidR="008C3E7B" w:rsidRPr="00057886">
        <w:rPr>
          <w:lang w:val="es-MX"/>
        </w:rPr>
        <w:t xml:space="preserve"> 02/02</w:t>
      </w:r>
      <w:r w:rsidR="00D35825" w:rsidRPr="00057886">
        <w:rPr>
          <w:lang w:val="es-MX"/>
        </w:rPr>
        <w:t>/2018 của Ban Bí thư Trung ương Đảng gắn với việc thực hiện Chỉ thị số 27-CT/TW, ngày 12/</w:t>
      </w:r>
      <w:r w:rsidR="008C3E7B" w:rsidRPr="00057886">
        <w:rPr>
          <w:lang w:val="es-MX"/>
        </w:rPr>
        <w:t>0</w:t>
      </w:r>
      <w:r w:rsidR="00D35825" w:rsidRPr="00057886">
        <w:rPr>
          <w:lang w:val="es-MX"/>
        </w:rPr>
        <w:t>1/1998 của Bộ Chính trị khóa</w:t>
      </w:r>
      <w:r w:rsidR="00C56B2D" w:rsidRPr="00057886">
        <w:rPr>
          <w:lang w:val="es-MX"/>
        </w:rPr>
        <w:t xml:space="preserve"> (VIII);</w:t>
      </w:r>
      <w:r w:rsidR="00D35825" w:rsidRPr="00057886">
        <w:rPr>
          <w:lang w:val="es-MX"/>
        </w:rPr>
        <w:t xml:space="preserve"> Chỉ thị số 20-CT/TU</w:t>
      </w:r>
      <w:r w:rsidR="00F03315" w:rsidRPr="00057886">
        <w:rPr>
          <w:lang w:val="es-MX"/>
        </w:rPr>
        <w:t xml:space="preserve">, </w:t>
      </w:r>
      <w:r w:rsidR="00D35825" w:rsidRPr="00057886">
        <w:rPr>
          <w:lang w:val="es-MX"/>
        </w:rPr>
        <w:t>ngày</w:t>
      </w:r>
      <w:r w:rsidR="008C3E7B" w:rsidRPr="00057886">
        <w:rPr>
          <w:lang w:val="es-MX"/>
        </w:rPr>
        <w:t xml:space="preserve"> </w:t>
      </w:r>
      <w:r w:rsidR="00D35825" w:rsidRPr="00057886">
        <w:rPr>
          <w:lang w:val="es-MX"/>
        </w:rPr>
        <w:t>20/3/2012 của Ban Thường vụ Tỉnh ủy; Quyết định số 31/2012/QĐ-UBND ngày 6/7/2012 của UBND tỉnh ban hành Quy chế về thực hiện nếp sống văn minh trong việc cưới, việc tang, lễ hội.</w:t>
      </w:r>
    </w:p>
    <w:p w:rsidR="0085186B" w:rsidRPr="00057886" w:rsidRDefault="0085186B" w:rsidP="00057886">
      <w:pPr>
        <w:spacing w:before="120" w:after="120" w:line="240" w:lineRule="auto"/>
        <w:ind w:firstLine="720"/>
        <w:jc w:val="both"/>
        <w:rPr>
          <w:lang w:val="es-MX"/>
        </w:rPr>
      </w:pPr>
      <w:r w:rsidRPr="00057886">
        <w:rPr>
          <w:lang w:val="es-MX"/>
        </w:rPr>
        <w:t>-</w:t>
      </w:r>
      <w:r w:rsidRPr="00057886">
        <w:t xml:space="preserve"> </w:t>
      </w:r>
      <w:r w:rsidRPr="00057886">
        <w:rPr>
          <w:lang w:val="es-MX"/>
        </w:rPr>
        <w:t xml:space="preserve">Tuyên truyền việc </w:t>
      </w:r>
      <w:r w:rsidRPr="00057886">
        <w:t>thực hiện Quy chế dân chủ ở cơ sở</w:t>
      </w:r>
      <w:r w:rsidRPr="00057886">
        <w:rPr>
          <w:lang w:val="es-MX"/>
        </w:rPr>
        <w:t xml:space="preserve">; </w:t>
      </w:r>
      <w:r w:rsidRPr="00057886">
        <w:t>cả</w:t>
      </w:r>
      <w:r w:rsidR="006842CE" w:rsidRPr="00057886">
        <w:t>i cách hành chính</w:t>
      </w:r>
      <w:r w:rsidRPr="00057886">
        <w:t>;</w:t>
      </w:r>
      <w:r w:rsidRPr="00057886">
        <w:rPr>
          <w:lang w:val="es-MX"/>
        </w:rPr>
        <w:t xml:space="preserve"> việc </w:t>
      </w:r>
      <w:r w:rsidRPr="00057886">
        <w:t>phối hợp giám sát giải quyết khiếu nại, tố cáo của công dân</w:t>
      </w:r>
      <w:r w:rsidRPr="00057886">
        <w:rPr>
          <w:lang w:val="es-MX"/>
        </w:rPr>
        <w:t>;</w:t>
      </w:r>
      <w:r w:rsidRPr="00057886">
        <w:t xml:space="preserve"> hiệu quả hoạt động của Ban Thanh tra </w:t>
      </w:r>
      <w:r w:rsidR="006842CE" w:rsidRPr="00057886">
        <w:rPr>
          <w:lang w:val="es-MX"/>
        </w:rPr>
        <w:t>n</w:t>
      </w:r>
      <w:r w:rsidRPr="00057886">
        <w:t>hân dân, Ban Giám sát đầu tư của cộng đồng và hoạt động hòa giải ở cơ sở.</w:t>
      </w:r>
    </w:p>
    <w:p w:rsidR="0085186B" w:rsidRPr="00057886" w:rsidRDefault="0085186B" w:rsidP="00057886">
      <w:pPr>
        <w:spacing w:before="120" w:after="120" w:line="240" w:lineRule="auto"/>
        <w:ind w:firstLine="720"/>
        <w:jc w:val="both"/>
        <w:rPr>
          <w:lang w:val="es-MX"/>
        </w:rPr>
      </w:pPr>
      <w:r w:rsidRPr="00057886">
        <w:rPr>
          <w:b/>
          <w:lang w:val="es-MX"/>
        </w:rPr>
        <w:t>5</w:t>
      </w:r>
      <w:r w:rsidRPr="00057886">
        <w:rPr>
          <w:b/>
        </w:rPr>
        <w:t>. T</w:t>
      </w:r>
      <w:r w:rsidRPr="00057886">
        <w:rPr>
          <w:b/>
          <w:lang w:val="es-MX"/>
        </w:rPr>
        <w:t>uyên truyền việ</w:t>
      </w:r>
      <w:r w:rsidR="000557B8" w:rsidRPr="00057886">
        <w:rPr>
          <w:b/>
          <w:lang w:val="es-MX"/>
        </w:rPr>
        <w:t>c</w:t>
      </w:r>
      <w:r w:rsidRPr="00057886">
        <w:rPr>
          <w:b/>
        </w:rPr>
        <w:t xml:space="preserve"> mở rộ</w:t>
      </w:r>
      <w:r w:rsidR="00976EE6" w:rsidRPr="00057886">
        <w:rPr>
          <w:b/>
        </w:rPr>
        <w:t>ng và nâng cao</w:t>
      </w:r>
      <w:r w:rsidRPr="00057886">
        <w:rPr>
          <w:b/>
        </w:rPr>
        <w:t xml:space="preserve"> chất lượng hoạt động đối ngoại </w:t>
      </w:r>
      <w:r w:rsidRPr="00057886">
        <w:rPr>
          <w:b/>
          <w:lang w:val="es-MX"/>
        </w:rPr>
        <w:t>n</w:t>
      </w:r>
      <w:r w:rsidRPr="00057886">
        <w:rPr>
          <w:b/>
        </w:rPr>
        <w:t>hân dân</w:t>
      </w:r>
      <w:r w:rsidRPr="00057886">
        <w:t xml:space="preserve"> </w:t>
      </w:r>
    </w:p>
    <w:p w:rsidR="0085186B" w:rsidRPr="00057886" w:rsidRDefault="000557B8" w:rsidP="00057886">
      <w:pPr>
        <w:spacing w:before="120" w:after="120" w:line="240" w:lineRule="auto"/>
        <w:ind w:firstLine="720"/>
        <w:jc w:val="both"/>
        <w:rPr>
          <w:bCs/>
          <w:lang w:val="es-MX"/>
        </w:rPr>
      </w:pPr>
      <w:r w:rsidRPr="00057886">
        <w:t xml:space="preserve">- </w:t>
      </w:r>
      <w:r w:rsidRPr="00057886">
        <w:rPr>
          <w:lang w:val="es-MX"/>
        </w:rPr>
        <w:t>T</w:t>
      </w:r>
      <w:r w:rsidR="0085186B" w:rsidRPr="00057886">
        <w:t>uyên truyền, vận động các tầng lớp Nhân dân thực hiện chủ trương đối ngoại của Đảng, chính sách ngoại giao của Nhà nướ</w:t>
      </w:r>
      <w:r w:rsidRPr="00057886">
        <w:t xml:space="preserve">c. </w:t>
      </w:r>
    </w:p>
    <w:p w:rsidR="0085186B" w:rsidRPr="00057886" w:rsidRDefault="0085186B" w:rsidP="00057886">
      <w:pPr>
        <w:spacing w:before="120" w:after="120" w:line="240" w:lineRule="auto"/>
        <w:ind w:firstLine="720"/>
        <w:jc w:val="both"/>
      </w:pPr>
      <w:r w:rsidRPr="00057886">
        <w:t>- Tuyên truyền các hoạt động trao đổi, giao lưu hợp tác với tổ chức nhân dân các nước</w:t>
      </w:r>
      <w:r w:rsidR="001A0A7B" w:rsidRPr="00057886">
        <w:t>.</w:t>
      </w:r>
      <w:r w:rsidRPr="00057886">
        <w:t xml:space="preserve"> Tuyên truyền kết quả tăng cường đoàn kết quốc tế, tranh thủ sự ủng hộ của Chính phủ, các tổ chức quốc tế và nhân dân các nước trên thế giới trong đấu tranh bảo vệ chủ quyền quốc gia. </w:t>
      </w:r>
    </w:p>
    <w:p w:rsidR="0085186B" w:rsidRPr="00057886" w:rsidRDefault="001A0A7B" w:rsidP="00057886">
      <w:pPr>
        <w:spacing w:before="120" w:after="120" w:line="240" w:lineRule="auto"/>
        <w:ind w:firstLine="720"/>
        <w:jc w:val="both"/>
      </w:pPr>
      <w:r w:rsidRPr="00057886">
        <w:t>-</w:t>
      </w:r>
      <w:r w:rsidR="0085186B" w:rsidRPr="00057886">
        <w:t xml:space="preserve"> Tuyên truyề</w:t>
      </w:r>
      <w:r w:rsidR="002D3CFB" w:rsidRPr="00057886">
        <w:t>n việc p</w:t>
      </w:r>
      <w:r w:rsidR="0085186B" w:rsidRPr="00057886">
        <w:t>hát huy vai trò của cộng đồng người Việt Nam</w:t>
      </w:r>
      <w:r w:rsidR="00F362B0" w:rsidRPr="00057886">
        <w:t>, nhất là người Hà Tĩnh</w:t>
      </w:r>
      <w:r w:rsidR="0085186B" w:rsidRPr="00057886">
        <w:t xml:space="preserve"> ở nước ngoài trong các hoạt động đoàn kết, hữu nghị, phát triển quan hệ hợp tác quốc tế và hiến kế góp phần xây dựng quê hương, đất nước. </w:t>
      </w:r>
    </w:p>
    <w:p w:rsidR="00D1292D" w:rsidRPr="00057886" w:rsidRDefault="0085186B" w:rsidP="00057886">
      <w:pPr>
        <w:spacing w:before="120" w:after="120" w:line="240" w:lineRule="auto"/>
        <w:ind w:firstLine="720"/>
        <w:jc w:val="both"/>
      </w:pPr>
      <w:r w:rsidRPr="00057886">
        <w:t>- Tuyên truyền các hoạt động xây dựng đường biên giới hòa bình, hữu nghị với các nước có chung đường biên giới với Việ</w:t>
      </w:r>
      <w:r w:rsidR="00F362B0" w:rsidRPr="00057886">
        <w:t>t Nam, nhất là tăng cường</w:t>
      </w:r>
      <w:r w:rsidR="00407464" w:rsidRPr="00057886">
        <w:t xml:space="preserve"> tuyên truyền về tình hữu nghị</w:t>
      </w:r>
      <w:r w:rsidR="00F77EBC" w:rsidRPr="00057886">
        <w:t xml:space="preserve"> ở biên giới Việt Nam –</w:t>
      </w:r>
      <w:r w:rsidR="006F2028" w:rsidRPr="00057886">
        <w:t xml:space="preserve"> Lào</w:t>
      </w:r>
      <w:r w:rsidR="00E05221" w:rsidRPr="00057886">
        <w:t>, đặc biệt</w:t>
      </w:r>
      <w:r w:rsidR="006F2028" w:rsidRPr="00057886">
        <w:t xml:space="preserve"> với 2 tỉnh Khăm Muộ</w:t>
      </w:r>
      <w:r w:rsidR="0007591A" w:rsidRPr="00057886">
        <w:t>n và</w:t>
      </w:r>
      <w:r w:rsidR="006F2028" w:rsidRPr="00057886">
        <w:t xml:space="preserve"> Bô Ly Khăm Xay.</w:t>
      </w:r>
      <w:r w:rsidRPr="00057886">
        <w:t xml:space="preserve"> </w:t>
      </w:r>
    </w:p>
    <w:p w:rsidR="0085186B" w:rsidRPr="00057886" w:rsidRDefault="0085186B" w:rsidP="00057886">
      <w:pPr>
        <w:spacing w:before="120" w:after="120" w:line="240" w:lineRule="auto"/>
        <w:ind w:firstLine="720"/>
        <w:jc w:val="both"/>
        <w:rPr>
          <w:b/>
        </w:rPr>
      </w:pPr>
      <w:r w:rsidRPr="00057886">
        <w:rPr>
          <w:b/>
        </w:rPr>
        <w:t>6. Tuyên truyền về việc hoàn thiện cơ chế, nâng cao năng lực hoạt động của hệ thống Mặt trận Tổ quốc Việt Nam</w:t>
      </w:r>
      <w:r w:rsidR="00180FE0" w:rsidRPr="00057886">
        <w:rPr>
          <w:b/>
        </w:rPr>
        <w:t>.</w:t>
      </w:r>
    </w:p>
    <w:p w:rsidR="0085186B" w:rsidRPr="00057886" w:rsidRDefault="0085186B" w:rsidP="00057886">
      <w:pPr>
        <w:spacing w:before="120" w:after="120" w:line="240" w:lineRule="auto"/>
        <w:ind w:firstLine="720"/>
        <w:jc w:val="both"/>
      </w:pPr>
      <w:r w:rsidRPr="00057886">
        <w:t>- Tuyên truyền về kết quả đổi mới nội dung và phương thức hoạt động của Mặt trận theo hướng tập trung làm tốt hơn vai trò đại diện, bảo vệ quyền và lợi ích hợp pháp, chính đáng của Nhân dân</w:t>
      </w:r>
      <w:r w:rsidR="0001290A" w:rsidRPr="00057886">
        <w:t>.</w:t>
      </w:r>
    </w:p>
    <w:p w:rsidR="0085186B" w:rsidRPr="00057886" w:rsidRDefault="0085186B" w:rsidP="00057886">
      <w:pPr>
        <w:spacing w:before="120" w:after="120" w:line="240" w:lineRule="auto"/>
        <w:ind w:firstLine="720"/>
        <w:jc w:val="both"/>
      </w:pPr>
      <w:r w:rsidRPr="00057886">
        <w:t>- Tuyên truyền việc sắp xếp tổ chức bộ máy, cán bộ</w:t>
      </w:r>
      <w:r w:rsidR="00D45CB4" w:rsidRPr="00057886">
        <w:t xml:space="preserve"> theo nghị quyết của Đảng, chính sách, pháp luật của Nhà nước</w:t>
      </w:r>
      <w:r w:rsidRPr="00057886">
        <w:rPr>
          <w:lang w:val="nb-NO"/>
        </w:rPr>
        <w:t xml:space="preserve"> về tiếp tục đổi mới, sắp xếp tổ chức bộ máy của hệ thống chính trị tinh gọn, hoạt động hiệu lực, hiệu quả</w:t>
      </w:r>
      <w:r w:rsidR="008C3E7B" w:rsidRPr="00057886">
        <w:rPr>
          <w:lang w:val="nb-NO"/>
        </w:rPr>
        <w:t xml:space="preserve"> theo</w:t>
      </w:r>
      <w:r w:rsidR="00DE3EF5" w:rsidRPr="00057886">
        <w:rPr>
          <w:lang w:val="nb-NO"/>
        </w:rPr>
        <w:t xml:space="preserve"> tinh thần Nghị quyết</w:t>
      </w:r>
      <w:r w:rsidR="00C53B72" w:rsidRPr="00057886">
        <w:t xml:space="preserve"> 18-NQ/TW, ngày 25/10/2017 của Ban Chấp hành Trung ương về “Một số vấn đề về tiếp tục đổi mới, sắp xếp, tổ chức bộ máy của hệ thống chính trị, tinh gọn, hoạt động hiệu lực, hiệu quả”; Chương trình hành độ</w:t>
      </w:r>
      <w:r w:rsidR="008E2952" w:rsidRPr="00057886">
        <w:t xml:space="preserve">ng 920-CTr/TU, ngày </w:t>
      </w:r>
      <w:r w:rsidR="00C53B72" w:rsidRPr="00057886">
        <w:lastRenderedPageBreak/>
        <w:t>31/</w:t>
      </w:r>
      <w:r w:rsidR="00DF01CF" w:rsidRPr="00057886">
        <w:t>0</w:t>
      </w:r>
      <w:r w:rsidR="00C53B72" w:rsidRPr="00057886">
        <w:t>1/2018 của Tỉnh ủy</w:t>
      </w:r>
      <w:r w:rsidR="00DF01CF" w:rsidRPr="00057886">
        <w:t xml:space="preserve"> </w:t>
      </w:r>
      <w:r w:rsidR="002A4A3E" w:rsidRPr="00057886">
        <w:t>Hà Tĩnh</w:t>
      </w:r>
      <w:r w:rsidR="00C53B72" w:rsidRPr="00057886">
        <w:t xml:space="preserve"> thực hiện Nghị quyết 18-NQ/TW, ngày 25/10/2017 của Ban Chấp hành Trung ương.  </w:t>
      </w:r>
    </w:p>
    <w:p w:rsidR="0085186B" w:rsidRPr="00057886" w:rsidRDefault="0085186B" w:rsidP="00057886">
      <w:pPr>
        <w:spacing w:before="120" w:after="120" w:line="240" w:lineRule="auto"/>
        <w:ind w:firstLine="720"/>
        <w:jc w:val="both"/>
      </w:pPr>
      <w:r w:rsidRPr="00057886">
        <w:t>- Tuyên truyền việc thực hiện có hiệu quả các quy chế</w:t>
      </w:r>
      <w:r w:rsidR="00134A8D" w:rsidRPr="00057886">
        <w:t>,</w:t>
      </w:r>
      <w:r w:rsidRPr="00057886">
        <w:t xml:space="preserve"> chương trình phối hợp giữa Ủy ban MTTQ Việt Nam các cấp với các cơ quan Nhà nước và các tổ chức thành viên.  </w:t>
      </w:r>
    </w:p>
    <w:p w:rsidR="00C82E90" w:rsidRPr="007035B4" w:rsidRDefault="0085186B" w:rsidP="00057886">
      <w:pPr>
        <w:spacing w:before="120" w:after="120" w:line="240" w:lineRule="auto"/>
        <w:ind w:firstLine="720"/>
        <w:jc w:val="both"/>
      </w:pPr>
      <w:r w:rsidRPr="00057886">
        <w:t>- Tuyên truyền về việc đẩy mạnh cải cách hành chính trong hoạt động của Ủy ban MTTQ Việt Nam các cấp, nhất là về chế độ thông tin, báo cáo theo hướng tăng cường trao đổi thông tin qua mạng Internet, giảm số lượng văn bản giấy tờ hành chính</w:t>
      </w:r>
      <w:r w:rsidR="00362EF4" w:rsidRPr="00057886">
        <w:t>,</w:t>
      </w:r>
      <w:r w:rsidR="00BF5802" w:rsidRPr="00057886">
        <w:t xml:space="preserve"> thực hiện có hiệu quả</w:t>
      </w:r>
      <w:r w:rsidR="00DE273C" w:rsidRPr="00057886">
        <w:t>, nền nếp việc ứng dụng công nghệ thôn tin: Phần mềm Quản lý văn bản và hồ sơ công việc; phần mềm gửi nhận văn bản điện tử; hộp thư điện tử của tổ chức và cá nhân trong hệ thống Mặt trận Tổ quốc từ tỉnh đến cơ sở.</w:t>
      </w:r>
    </w:p>
    <w:p w:rsidR="00CF79E4" w:rsidRPr="00057886" w:rsidRDefault="00984AB8" w:rsidP="00057886">
      <w:pPr>
        <w:spacing w:before="120" w:after="120" w:line="240" w:lineRule="auto"/>
        <w:ind w:firstLine="720"/>
        <w:jc w:val="both"/>
        <w:rPr>
          <w:rStyle w:val="Strong"/>
          <w:rFonts w:eastAsia="Arial" w:cs="Times New Roman"/>
          <w:shd w:val="clear" w:color="auto" w:fill="FFFFFF"/>
        </w:rPr>
      </w:pPr>
      <w:r w:rsidRPr="00057886">
        <w:rPr>
          <w:rStyle w:val="Strong"/>
          <w:rFonts w:eastAsia="Arial" w:cs="Times New Roman"/>
          <w:shd w:val="clear" w:color="auto" w:fill="FFFFFF"/>
        </w:rPr>
        <w:t>II. MỘT SỐ KHẨU HIỆU TUYÊN TRUYỀN</w:t>
      </w:r>
    </w:p>
    <w:p w:rsidR="00984AB8" w:rsidRPr="00057886" w:rsidRDefault="00532A43" w:rsidP="00057886">
      <w:pPr>
        <w:spacing w:before="120" w:after="120" w:line="240" w:lineRule="auto"/>
        <w:ind w:firstLine="720"/>
        <w:jc w:val="both"/>
        <w:rPr>
          <w:rFonts w:eastAsia="Arial" w:cs="Times New Roman"/>
          <w:b/>
          <w:bCs/>
          <w:shd w:val="clear" w:color="auto" w:fill="FFFFFF"/>
        </w:rPr>
      </w:pPr>
      <w:r w:rsidRPr="00057886">
        <w:rPr>
          <w:rFonts w:eastAsia="Arial" w:cs="Times New Roman"/>
        </w:rPr>
        <w:t>1</w:t>
      </w:r>
      <w:r w:rsidR="00984AB8" w:rsidRPr="00057886">
        <w:rPr>
          <w:rFonts w:eastAsia="Arial" w:cs="Times New Roman"/>
        </w:rPr>
        <w:t>. "Đoàn kết, đoàn kết, đại đoàn kết. Thành công, thành công, đại thành công"!</w:t>
      </w:r>
    </w:p>
    <w:p w:rsidR="006C2BC1" w:rsidRPr="00057886" w:rsidRDefault="00532A43" w:rsidP="00057886">
      <w:pPr>
        <w:spacing w:before="120" w:after="120" w:line="240" w:lineRule="auto"/>
        <w:ind w:firstLine="720"/>
        <w:jc w:val="both"/>
        <w:rPr>
          <w:rFonts w:eastAsia="Arial" w:cs="Times New Roman"/>
          <w:shd w:val="clear" w:color="auto" w:fill="FFFFFF"/>
        </w:rPr>
      </w:pPr>
      <w:r w:rsidRPr="00057886">
        <w:rPr>
          <w:rFonts w:eastAsia="Arial" w:cs="Times New Roman"/>
          <w:shd w:val="clear" w:color="auto" w:fill="FFFFFF"/>
        </w:rPr>
        <w:t>2</w:t>
      </w:r>
      <w:r w:rsidR="00984AB8" w:rsidRPr="00057886">
        <w:rPr>
          <w:rFonts w:eastAsia="Arial" w:cs="Times New Roman"/>
          <w:shd w:val="clear" w:color="auto" w:fill="FFFFFF"/>
        </w:rPr>
        <w:t>.</w:t>
      </w:r>
      <w:r w:rsidR="006C2BC1" w:rsidRPr="00057886">
        <w:rPr>
          <w:rFonts w:eastAsia="Arial" w:cs="Times New Roman"/>
          <w:shd w:val="clear" w:color="auto" w:fill="FFFFFF"/>
        </w:rPr>
        <w:t xml:space="preserve"> </w:t>
      </w:r>
      <w:r w:rsidR="00984AB8" w:rsidRPr="00057886">
        <w:rPr>
          <w:rFonts w:eastAsia="Arial" w:cs="Times New Roman"/>
          <w:shd w:val="clear" w:color="auto" w:fill="FFFFFF"/>
        </w:rPr>
        <w:t>Nhiệt liệt chào mừng 44 năm Ngày giải phóng miền Nam, thống nhất đất nước (30/4/1975 - 30/4/2019)!</w:t>
      </w:r>
    </w:p>
    <w:p w:rsidR="00F1793E" w:rsidRPr="00057886" w:rsidRDefault="006C2BC1" w:rsidP="00057886">
      <w:pPr>
        <w:spacing w:before="120" w:after="120" w:line="240" w:lineRule="auto"/>
        <w:ind w:firstLine="720"/>
        <w:jc w:val="both"/>
        <w:rPr>
          <w:rFonts w:eastAsia="Arial" w:cs="Times New Roman"/>
          <w:shd w:val="clear" w:color="auto" w:fill="FFFFFF"/>
        </w:rPr>
      </w:pPr>
      <w:r w:rsidRPr="00057886">
        <w:rPr>
          <w:rFonts w:eastAsia="Arial" w:cs="Times New Roman"/>
          <w:shd w:val="clear" w:color="auto" w:fill="FFFFFF"/>
        </w:rPr>
        <w:t xml:space="preserve">3. </w:t>
      </w:r>
      <w:r w:rsidR="00984AB8" w:rsidRPr="00057886">
        <w:rPr>
          <w:rFonts w:eastAsia="Arial" w:cs="Times New Roman"/>
          <w:shd w:val="clear" w:color="auto" w:fill="FFFFFF"/>
        </w:rPr>
        <w:t xml:space="preserve">Nhiệt liệt chào mừng 65 năm Ngày chiến thắng Điện Biên Phủ </w:t>
      </w:r>
      <w:r w:rsidR="003D5708" w:rsidRPr="00057886">
        <w:rPr>
          <w:rFonts w:eastAsia="Arial" w:cs="Times New Roman"/>
          <w:shd w:val="clear" w:color="auto" w:fill="FFFFFF"/>
        </w:rPr>
        <w:t xml:space="preserve">             </w:t>
      </w:r>
      <w:r w:rsidR="00984AB8" w:rsidRPr="00057886">
        <w:rPr>
          <w:rFonts w:eastAsia="Arial" w:cs="Times New Roman"/>
          <w:shd w:val="clear" w:color="auto" w:fill="FFFFFF"/>
        </w:rPr>
        <w:t>(7/5/1954-7/5/2019)!</w:t>
      </w:r>
    </w:p>
    <w:p w:rsidR="00984AB8" w:rsidRPr="00057886" w:rsidRDefault="00532A43" w:rsidP="00057886">
      <w:pPr>
        <w:spacing w:before="120" w:after="120" w:line="240" w:lineRule="auto"/>
        <w:ind w:firstLine="720"/>
        <w:jc w:val="both"/>
        <w:rPr>
          <w:rFonts w:eastAsia="Arial" w:cs="Times New Roman"/>
          <w:shd w:val="clear" w:color="auto" w:fill="FFFFFF"/>
        </w:rPr>
      </w:pPr>
      <w:r w:rsidRPr="00057886">
        <w:rPr>
          <w:rFonts w:eastAsia="Arial" w:cs="Times New Roman"/>
          <w:shd w:val="clear" w:color="auto" w:fill="FFFFFF"/>
        </w:rPr>
        <w:t>4</w:t>
      </w:r>
      <w:r w:rsidR="00984AB8" w:rsidRPr="00057886">
        <w:rPr>
          <w:rFonts w:eastAsia="Arial" w:cs="Times New Roman"/>
          <w:shd w:val="clear" w:color="auto" w:fill="FFFFFF"/>
        </w:rPr>
        <w:t>. Nhiệt liệt chào mừng 74 năm Ngày Cách mạng tháng Tám thành công (19/8/1945 - 19/8/2019) và Quốc khánh nước Cộng hoà xã hội chủ nghĩa Việt Nam (2/9/1945 - 2/9/2019)!</w:t>
      </w:r>
    </w:p>
    <w:p w:rsidR="00984AB8" w:rsidRPr="00057886" w:rsidRDefault="00532A43" w:rsidP="00057886">
      <w:pPr>
        <w:spacing w:before="120" w:after="120" w:line="240" w:lineRule="auto"/>
        <w:ind w:firstLine="720"/>
        <w:jc w:val="both"/>
        <w:rPr>
          <w:rFonts w:eastAsia="Arial" w:cs="Times New Roman"/>
          <w:shd w:val="clear" w:color="auto" w:fill="FFFFFF"/>
        </w:rPr>
      </w:pPr>
      <w:r w:rsidRPr="00057886">
        <w:rPr>
          <w:rFonts w:eastAsia="Arial" w:cs="Times New Roman"/>
          <w:shd w:val="clear" w:color="auto" w:fill="FFFFFF"/>
        </w:rPr>
        <w:t>5</w:t>
      </w:r>
      <w:r w:rsidR="00984AB8" w:rsidRPr="00057886">
        <w:rPr>
          <w:rFonts w:eastAsia="Arial" w:cs="Times New Roman"/>
          <w:shd w:val="clear" w:color="auto" w:fill="FFFFFF"/>
        </w:rPr>
        <w:t>. Nhiệt liệt chào mừng 129 năm Ngày sinh Chủ tịch Hồ Chí Minh (19/5/1890 - 19/5/2019)!</w:t>
      </w:r>
    </w:p>
    <w:p w:rsidR="00057886" w:rsidRPr="007035B4" w:rsidRDefault="00532A43" w:rsidP="00057886">
      <w:pPr>
        <w:spacing w:before="120" w:after="120" w:line="240" w:lineRule="auto"/>
        <w:ind w:firstLine="720"/>
        <w:jc w:val="both"/>
        <w:rPr>
          <w:rFonts w:eastAsia="Arial" w:cs="Times New Roman"/>
          <w:shd w:val="clear" w:color="auto" w:fill="FFFFFF"/>
        </w:rPr>
      </w:pPr>
      <w:r w:rsidRPr="00057886">
        <w:rPr>
          <w:rFonts w:eastAsia="Arial" w:cs="Times New Roman"/>
          <w:shd w:val="clear" w:color="auto" w:fill="FFFFFF"/>
        </w:rPr>
        <w:t>6</w:t>
      </w:r>
      <w:r w:rsidR="00984AB8" w:rsidRPr="00057886">
        <w:rPr>
          <w:rFonts w:eastAsia="Arial" w:cs="Times New Roman"/>
          <w:shd w:val="clear" w:color="auto" w:fill="FFFFFF"/>
        </w:rPr>
        <w:t>. Nhiệt liệt chào mừng 89 năm Ngày Truyền thống Mặt trận Tổ quốc Việt Nam (18/11/1930 - 18/11/2019)!</w:t>
      </w:r>
    </w:p>
    <w:p w:rsidR="00057886" w:rsidRPr="007035B4" w:rsidRDefault="00532A43" w:rsidP="00057886">
      <w:pPr>
        <w:spacing w:before="120" w:after="120" w:line="240" w:lineRule="auto"/>
        <w:ind w:firstLine="720"/>
        <w:jc w:val="both"/>
        <w:rPr>
          <w:rFonts w:eastAsia="Arial" w:cs="Times New Roman"/>
          <w:shd w:val="clear" w:color="auto" w:fill="FFFFFF"/>
        </w:rPr>
      </w:pPr>
      <w:r w:rsidRPr="00057886">
        <w:rPr>
          <w:rFonts w:eastAsia="Arial" w:cs="Times New Roman"/>
          <w:shd w:val="clear" w:color="auto" w:fill="FFFFFF"/>
        </w:rPr>
        <w:t>7</w:t>
      </w:r>
      <w:r w:rsidR="00984AB8" w:rsidRPr="00057886">
        <w:rPr>
          <w:rFonts w:eastAsia="Arial" w:cs="Times New Roman"/>
          <w:shd w:val="clear" w:color="auto" w:fill="FFFFFF"/>
        </w:rPr>
        <w:t>. Đẩy mạnh học tập và làm theo tư tưởng, đạo đức, phong cách Hồ Chí Minh!</w:t>
      </w:r>
    </w:p>
    <w:p w:rsidR="00057886" w:rsidRPr="007035B4" w:rsidRDefault="00825317" w:rsidP="00057886">
      <w:pPr>
        <w:spacing w:before="120" w:after="120" w:line="240" w:lineRule="auto"/>
        <w:ind w:firstLine="720"/>
        <w:jc w:val="both"/>
        <w:rPr>
          <w:rFonts w:eastAsia="Arial" w:cs="Times New Roman"/>
          <w:shd w:val="clear" w:color="auto" w:fill="FFFFFF"/>
        </w:rPr>
      </w:pPr>
      <w:r w:rsidRPr="00057886">
        <w:rPr>
          <w:rFonts w:eastAsia="Arial" w:cs="Times New Roman"/>
          <w:shd w:val="clear" w:color="auto" w:fill="FFFFFF"/>
        </w:rPr>
        <w:t>8</w:t>
      </w:r>
      <w:r w:rsidR="00984AB8" w:rsidRPr="00057886">
        <w:rPr>
          <w:rFonts w:eastAsia="Arial" w:cs="Times New Roman"/>
          <w:shd w:val="clear" w:color="auto" w:fill="FFFFFF"/>
        </w:rPr>
        <w:t>. Đảng Cộng sản Việt Nam quang vinh muôn năm!</w:t>
      </w:r>
    </w:p>
    <w:p w:rsidR="00057886" w:rsidRPr="007035B4" w:rsidRDefault="00532A43" w:rsidP="00057886">
      <w:pPr>
        <w:spacing w:before="120" w:after="120" w:line="240" w:lineRule="auto"/>
        <w:ind w:firstLine="720"/>
        <w:jc w:val="both"/>
        <w:rPr>
          <w:rFonts w:eastAsia="Arial" w:cs="Times New Roman"/>
          <w:shd w:val="clear" w:color="auto" w:fill="FFFFFF"/>
        </w:rPr>
      </w:pPr>
      <w:r w:rsidRPr="00057886">
        <w:rPr>
          <w:rFonts w:eastAsia="Arial" w:cs="Times New Roman"/>
          <w:shd w:val="clear" w:color="auto" w:fill="FFFFFF"/>
        </w:rPr>
        <w:t>9</w:t>
      </w:r>
      <w:r w:rsidR="00984AB8" w:rsidRPr="00057886">
        <w:rPr>
          <w:rFonts w:eastAsia="Arial" w:cs="Times New Roman"/>
          <w:shd w:val="clear" w:color="auto" w:fill="FFFFFF"/>
        </w:rPr>
        <w:t>. Nước Cộng hòa xã hội chủ nghĩa Việ</w:t>
      </w:r>
      <w:r w:rsidR="006C2BC1" w:rsidRPr="00057886">
        <w:rPr>
          <w:rFonts w:eastAsia="Arial" w:cs="Times New Roman"/>
          <w:shd w:val="clear" w:color="auto" w:fill="FFFFFF"/>
        </w:rPr>
        <w:t>t Nam muôn năm!</w:t>
      </w:r>
    </w:p>
    <w:p w:rsidR="00CF79E4" w:rsidRPr="00057886" w:rsidRDefault="00532A43" w:rsidP="00057886">
      <w:pPr>
        <w:spacing w:before="120" w:after="120" w:line="240" w:lineRule="auto"/>
        <w:ind w:firstLine="720"/>
        <w:jc w:val="both"/>
        <w:rPr>
          <w:rFonts w:eastAsia="Arial" w:cs="Times New Roman"/>
          <w:shd w:val="clear" w:color="auto" w:fill="FFFFFF"/>
        </w:rPr>
      </w:pPr>
      <w:r w:rsidRPr="00057886">
        <w:rPr>
          <w:rFonts w:eastAsia="Arial" w:cs="Times New Roman"/>
          <w:shd w:val="clear" w:color="auto" w:fill="FFFFFF"/>
        </w:rPr>
        <w:t>10</w:t>
      </w:r>
      <w:r w:rsidR="00984AB8" w:rsidRPr="00057886">
        <w:rPr>
          <w:rFonts w:eastAsia="Arial" w:cs="Times New Roman"/>
          <w:shd w:val="clear" w:color="auto" w:fill="FFFFFF"/>
        </w:rPr>
        <w:t>. Chủ tịch Hồ Chí Minh vĩ đại sống mãi trong sự nghiệp của chúng ta!</w:t>
      </w:r>
    </w:p>
    <w:p w:rsidR="00C82E90" w:rsidRPr="007035B4" w:rsidRDefault="0085186B" w:rsidP="00057886">
      <w:pPr>
        <w:spacing w:before="120" w:after="120" w:line="240" w:lineRule="auto"/>
        <w:ind w:firstLine="720"/>
        <w:jc w:val="both"/>
        <w:rPr>
          <w:rFonts w:eastAsia="Arial" w:cs="Times New Roman"/>
          <w:shd w:val="clear" w:color="auto" w:fill="FFFFFF"/>
        </w:rPr>
      </w:pPr>
      <w:r w:rsidRPr="00057886">
        <w:rPr>
          <w:b/>
        </w:rPr>
        <w:t>II</w:t>
      </w:r>
      <w:r w:rsidR="00984AB8" w:rsidRPr="00057886">
        <w:rPr>
          <w:b/>
        </w:rPr>
        <w:t>I</w:t>
      </w:r>
      <w:r w:rsidRPr="00057886">
        <w:rPr>
          <w:b/>
        </w:rPr>
        <w:t>. TỔ CHỨC THỰC HIỆN</w:t>
      </w:r>
    </w:p>
    <w:p w:rsidR="0085186B" w:rsidRPr="00057886" w:rsidRDefault="0085186B" w:rsidP="00057886">
      <w:pPr>
        <w:spacing w:before="120" w:after="120" w:line="240" w:lineRule="auto"/>
        <w:ind w:firstLine="720"/>
        <w:jc w:val="both"/>
        <w:rPr>
          <w:lang w:val="nl-NL"/>
        </w:rPr>
      </w:pPr>
      <w:r w:rsidRPr="00057886">
        <w:rPr>
          <w:lang w:val="nl-NL"/>
        </w:rPr>
        <w:t xml:space="preserve"> Ban Thường trực Ủy ban Mặt trận Tổ quốc các </w:t>
      </w:r>
      <w:r w:rsidR="008C0157" w:rsidRPr="00057886">
        <w:rPr>
          <w:lang w:val="nl-NL"/>
        </w:rPr>
        <w:t>huyện</w:t>
      </w:r>
      <w:r w:rsidRPr="00057886">
        <w:rPr>
          <w:lang w:val="nl-NL"/>
        </w:rPr>
        <w:t>, thành phố</w:t>
      </w:r>
      <w:r w:rsidR="008C0157" w:rsidRPr="00057886">
        <w:rPr>
          <w:lang w:val="nl-NL"/>
        </w:rPr>
        <w:t>, thị xã trong tỉnh</w:t>
      </w:r>
      <w:r w:rsidRPr="00057886">
        <w:rPr>
          <w:lang w:val="nl-NL"/>
        </w:rPr>
        <w:t xml:space="preserve"> phối hợp với Ban Tuyên giáo cấp ủy cùng cấp, các tổ chức thành viên xây dựng kế hoạch tuyên truyền. Đồng thời, tiếp tục triển khai sâu rộng Đề án “Đổi mới công tác thông tin, tuyên truyền của Mặt trận Tổ quốc Việt Nam” theo lộ trình, kế hoạch đảm bảo mục đích, yêu cầu, phù hợp với nhiệm vụ chung và nhiệm vụ chính trị của từng địa phương, đơn vị mình. </w:t>
      </w:r>
    </w:p>
    <w:p w:rsidR="0085186B" w:rsidRPr="00057886" w:rsidRDefault="0085186B" w:rsidP="00057886">
      <w:pPr>
        <w:spacing w:before="120" w:after="120" w:line="240" w:lineRule="auto"/>
        <w:ind w:firstLine="720"/>
        <w:jc w:val="both"/>
        <w:rPr>
          <w:lang w:val="nl-NL"/>
        </w:rPr>
      </w:pPr>
      <w:r w:rsidRPr="00057886">
        <w:rPr>
          <w:lang w:val="nl-NL"/>
        </w:rPr>
        <w:lastRenderedPageBreak/>
        <w:t>- Xây dựng và tổ chức thực hiện tốt cơ chế phối hợp thực hiện công tác thông tin, tuyên truyền vớ</w:t>
      </w:r>
      <w:r w:rsidR="005E2F88" w:rsidRPr="00057886">
        <w:rPr>
          <w:lang w:val="nl-NL"/>
        </w:rPr>
        <w:t>i các cơ quan tuyên truyền</w:t>
      </w:r>
      <w:r w:rsidRPr="00057886">
        <w:rPr>
          <w:lang w:val="nl-NL"/>
        </w:rPr>
        <w:t>, báo chí trên địa bàn.</w:t>
      </w:r>
    </w:p>
    <w:p w:rsidR="0085186B" w:rsidRPr="00057886" w:rsidRDefault="0085186B" w:rsidP="00057886">
      <w:pPr>
        <w:spacing w:before="120" w:after="120" w:line="240" w:lineRule="auto"/>
        <w:ind w:firstLine="720"/>
        <w:jc w:val="both"/>
        <w:rPr>
          <w:lang w:val="nl-NL"/>
        </w:rPr>
      </w:pPr>
      <w:r w:rsidRPr="00057886">
        <w:rPr>
          <w:lang w:val="nl-NL"/>
        </w:rPr>
        <w:t xml:space="preserve"> - </w:t>
      </w:r>
      <w:r w:rsidRPr="00057886">
        <w:rPr>
          <w:lang w:val="es-MX"/>
        </w:rPr>
        <w:t xml:space="preserve">Tổ chức </w:t>
      </w:r>
      <w:r w:rsidRPr="00057886">
        <w:rPr>
          <w:lang w:val="nl-NL"/>
        </w:rPr>
        <w:t>nắm bắt, tập hợp ý kiến, nguyện vọng của các tầng lớp Nhân dân để</w:t>
      </w:r>
      <w:r w:rsidR="00174473" w:rsidRPr="00057886">
        <w:rPr>
          <w:lang w:val="nl-NL"/>
        </w:rPr>
        <w:t xml:space="preserve"> hàng tháng, hàng quý</w:t>
      </w:r>
      <w:r w:rsidRPr="00057886">
        <w:rPr>
          <w:lang w:val="nl-NL"/>
        </w:rPr>
        <w:t xml:space="preserve"> phản ánh với cấp ủy, chính quyền cùng cấp và Ủ</w:t>
      </w:r>
      <w:r w:rsidR="005E2F88" w:rsidRPr="00057886">
        <w:rPr>
          <w:lang w:val="nl-NL"/>
        </w:rPr>
        <w:t>y ban</w:t>
      </w:r>
      <w:r w:rsidRPr="00057886">
        <w:rPr>
          <w:lang w:val="nl-NL"/>
        </w:rPr>
        <w:t xml:space="preserve"> </w:t>
      </w:r>
      <w:r w:rsidR="005E2F88" w:rsidRPr="00057886">
        <w:rPr>
          <w:lang w:val="nl-NL"/>
        </w:rPr>
        <w:t>MTTQ tỉnh</w:t>
      </w:r>
      <w:r w:rsidR="00174473" w:rsidRPr="00057886">
        <w:rPr>
          <w:lang w:val="nl-NL"/>
        </w:rPr>
        <w:t>.</w:t>
      </w:r>
    </w:p>
    <w:p w:rsidR="0085186B" w:rsidRPr="00057886" w:rsidRDefault="0085186B" w:rsidP="00057886">
      <w:pPr>
        <w:spacing w:before="120" w:after="120" w:line="240" w:lineRule="auto"/>
        <w:ind w:firstLine="720"/>
        <w:jc w:val="both"/>
        <w:rPr>
          <w:lang w:val="es-MX"/>
        </w:rPr>
      </w:pPr>
      <w:r w:rsidRPr="00057886">
        <w:rPr>
          <w:lang w:val="nl-NL"/>
        </w:rPr>
        <w:t xml:space="preserve">- </w:t>
      </w:r>
      <w:r w:rsidRPr="00057886">
        <w:rPr>
          <w:lang w:val="es-MX"/>
        </w:rPr>
        <w:t xml:space="preserve">Xây dựng mạng lưới cộng tác viên dư luận xã hội và thông tin viên, tuyên truyền viên phù hợp với điều kiện của từng địa phương, đơn vị. </w:t>
      </w:r>
    </w:p>
    <w:p w:rsidR="0085186B" w:rsidRDefault="0085186B" w:rsidP="00057886">
      <w:pPr>
        <w:spacing w:before="120" w:after="120" w:line="240" w:lineRule="auto"/>
        <w:ind w:firstLine="720"/>
        <w:jc w:val="both"/>
        <w:rPr>
          <w:lang w:val="es-MX"/>
        </w:rPr>
      </w:pPr>
      <w:r w:rsidRPr="00057886">
        <w:rPr>
          <w:lang w:val="es-MX"/>
        </w:rPr>
        <w:t>Đề nghị Ban Thường trực Uỷ</w:t>
      </w:r>
      <w:r w:rsidR="00E02184" w:rsidRPr="00057886">
        <w:rPr>
          <w:lang w:val="es-MX"/>
        </w:rPr>
        <w:t xml:space="preserve"> ban MTTQ các huyện, thành phố, thị xã</w:t>
      </w:r>
      <w:r w:rsidRPr="00057886">
        <w:rPr>
          <w:lang w:val="es-MX"/>
        </w:rPr>
        <w:t xml:space="preserve"> báo cáo với cấp ủy, phối hợp với chính quyền và các tổ chức thành viên triển khai thực hiện Hướng dẫ</w:t>
      </w:r>
      <w:r w:rsidR="00000BD1" w:rsidRPr="00057886">
        <w:rPr>
          <w:lang w:val="es-MX"/>
        </w:rPr>
        <w:t>n này, hàng tháng</w:t>
      </w:r>
      <w:r w:rsidRPr="00057886">
        <w:rPr>
          <w:lang w:val="es-MX"/>
        </w:rPr>
        <w:t xml:space="preserve"> báo cáo kết quả về Ban Thường trực Uỷ</w:t>
      </w:r>
      <w:r w:rsidR="00000BD1" w:rsidRPr="00057886">
        <w:rPr>
          <w:lang w:val="es-MX"/>
        </w:rPr>
        <w:t xml:space="preserve"> ban MTTQ tỉnh</w:t>
      </w:r>
      <w:r w:rsidR="00E02184" w:rsidRPr="00057886">
        <w:rPr>
          <w:lang w:val="es-MX"/>
        </w:rPr>
        <w:t xml:space="preserve"> (qua Ban Tuyên giáo</w:t>
      </w:r>
      <w:r w:rsidRPr="00057886">
        <w:rPr>
          <w:lang w:val="es-MX"/>
        </w:rPr>
        <w:t>) để tổng hợp và đánh giá kết quả</w:t>
      </w:r>
      <w:r w:rsidR="008D2836" w:rsidRPr="00057886">
        <w:rPr>
          <w:lang w:val="es-MX"/>
        </w:rPr>
        <w:t>.</w:t>
      </w:r>
    </w:p>
    <w:p w:rsidR="00057886" w:rsidRPr="00057886" w:rsidRDefault="00057886" w:rsidP="00057886">
      <w:pPr>
        <w:spacing w:before="120" w:after="120" w:line="240" w:lineRule="auto"/>
        <w:ind w:firstLine="720"/>
        <w:jc w:val="both"/>
        <w:rPr>
          <w:sz w:val="4"/>
          <w:lang w:val="es-MX"/>
        </w:rPr>
      </w:pPr>
    </w:p>
    <w:tbl>
      <w:tblPr>
        <w:tblW w:w="9810" w:type="dxa"/>
        <w:tblInd w:w="108" w:type="dxa"/>
        <w:tblLook w:val="01E0"/>
      </w:tblPr>
      <w:tblGrid>
        <w:gridCol w:w="4804"/>
        <w:gridCol w:w="5006"/>
      </w:tblGrid>
      <w:tr w:rsidR="007208EB" w:rsidRPr="009A2167" w:rsidTr="00285A9D">
        <w:tc>
          <w:tcPr>
            <w:tcW w:w="4804" w:type="dxa"/>
          </w:tcPr>
          <w:p w:rsidR="00057886" w:rsidRDefault="00057886" w:rsidP="00285A9D">
            <w:pPr>
              <w:tabs>
                <w:tab w:val="left" w:pos="914"/>
              </w:tabs>
              <w:spacing w:before="40" w:after="40"/>
              <w:jc w:val="both"/>
              <w:rPr>
                <w:b/>
                <w:i/>
                <w:sz w:val="24"/>
                <w:szCs w:val="24"/>
                <w:lang w:val="pt-BR"/>
              </w:rPr>
            </w:pPr>
          </w:p>
          <w:p w:rsidR="007208EB" w:rsidRPr="00E943BD" w:rsidRDefault="007208EB" w:rsidP="00285A9D">
            <w:pPr>
              <w:tabs>
                <w:tab w:val="left" w:pos="914"/>
              </w:tabs>
              <w:spacing w:before="40" w:after="40"/>
              <w:jc w:val="both"/>
              <w:rPr>
                <w:i/>
                <w:sz w:val="24"/>
                <w:szCs w:val="24"/>
                <w:lang w:val="pt-BR"/>
              </w:rPr>
            </w:pPr>
            <w:r w:rsidRPr="00E943BD">
              <w:rPr>
                <w:b/>
                <w:i/>
                <w:sz w:val="24"/>
                <w:szCs w:val="24"/>
                <w:lang w:val="pt-BR"/>
              </w:rPr>
              <w:t>Nơi nhận</w:t>
            </w:r>
            <w:r w:rsidRPr="00E943BD">
              <w:rPr>
                <w:i/>
                <w:sz w:val="24"/>
                <w:szCs w:val="24"/>
                <w:lang w:val="pt-BR"/>
              </w:rPr>
              <w:t>:</w:t>
            </w:r>
          </w:p>
          <w:p w:rsidR="007208EB" w:rsidRPr="009A2167" w:rsidRDefault="007208EB" w:rsidP="00285A9D">
            <w:pPr>
              <w:spacing w:after="0" w:line="240" w:lineRule="auto"/>
              <w:jc w:val="both"/>
              <w:rPr>
                <w:sz w:val="22"/>
                <w:lang w:val="pt-BR"/>
              </w:rPr>
            </w:pPr>
            <w:r w:rsidRPr="009A2167">
              <w:rPr>
                <w:sz w:val="22"/>
                <w:lang w:val="pt-BR"/>
              </w:rPr>
              <w:t>- Ban Tuyên giáo MTTW;</w:t>
            </w:r>
          </w:p>
          <w:p w:rsidR="007208EB" w:rsidRPr="009A2167" w:rsidRDefault="007208EB" w:rsidP="00285A9D">
            <w:pPr>
              <w:spacing w:after="0" w:line="240" w:lineRule="auto"/>
              <w:jc w:val="both"/>
              <w:rPr>
                <w:sz w:val="22"/>
                <w:lang w:val="pt-BR"/>
              </w:rPr>
            </w:pPr>
            <w:r w:rsidRPr="009A2167">
              <w:rPr>
                <w:sz w:val="22"/>
                <w:lang w:val="pt-BR"/>
              </w:rPr>
              <w:t>- Ban Tuyên giáo</w:t>
            </w:r>
            <w:r>
              <w:rPr>
                <w:sz w:val="22"/>
                <w:lang w:val="pt-BR"/>
              </w:rPr>
              <w:t>; Ban Dân vận</w:t>
            </w:r>
            <w:r w:rsidRPr="009A2167">
              <w:rPr>
                <w:sz w:val="22"/>
                <w:lang w:val="pt-BR"/>
              </w:rPr>
              <w:t xml:space="preserve"> TU;</w:t>
            </w:r>
          </w:p>
          <w:p w:rsidR="007208EB" w:rsidRPr="009A2167" w:rsidRDefault="007208EB" w:rsidP="00285A9D">
            <w:pPr>
              <w:spacing w:after="0" w:line="240" w:lineRule="auto"/>
              <w:jc w:val="both"/>
              <w:rPr>
                <w:sz w:val="22"/>
                <w:lang w:val="pt-BR"/>
              </w:rPr>
            </w:pPr>
            <w:r w:rsidRPr="009A2167">
              <w:rPr>
                <w:sz w:val="22"/>
                <w:lang w:val="pt-BR"/>
              </w:rPr>
              <w:t>-</w:t>
            </w:r>
            <w:r w:rsidR="005214C2">
              <w:rPr>
                <w:sz w:val="22"/>
                <w:lang w:val="pt-BR"/>
              </w:rPr>
              <w:t xml:space="preserve"> </w:t>
            </w:r>
            <w:r w:rsidR="005214C2" w:rsidRPr="005214C2">
              <w:rPr>
                <w:sz w:val="22"/>
                <w:lang w:val="pt-BR"/>
              </w:rPr>
              <w:t>Ủy</w:t>
            </w:r>
            <w:r w:rsidR="005214C2">
              <w:rPr>
                <w:sz w:val="22"/>
                <w:lang w:val="pt-BR"/>
              </w:rPr>
              <w:t xml:space="preserve"> ban MTTQ c</w:t>
            </w:r>
            <w:r w:rsidR="005214C2" w:rsidRPr="005214C2">
              <w:rPr>
                <w:sz w:val="22"/>
                <w:lang w:val="pt-BR"/>
              </w:rPr>
              <w:t>ác</w:t>
            </w:r>
            <w:r w:rsidR="005214C2">
              <w:rPr>
                <w:sz w:val="22"/>
                <w:lang w:val="pt-BR"/>
              </w:rPr>
              <w:t xml:space="preserve"> huy</w:t>
            </w:r>
            <w:r w:rsidR="005214C2" w:rsidRPr="005214C2">
              <w:rPr>
                <w:sz w:val="22"/>
                <w:lang w:val="pt-BR"/>
              </w:rPr>
              <w:t>ện</w:t>
            </w:r>
            <w:r w:rsidRPr="009A2167">
              <w:rPr>
                <w:sz w:val="22"/>
                <w:lang w:val="pt-BR"/>
              </w:rPr>
              <w:t>;</w:t>
            </w:r>
            <w:r w:rsidR="005214C2">
              <w:rPr>
                <w:sz w:val="22"/>
                <w:lang w:val="pt-BR"/>
              </w:rPr>
              <w:t xml:space="preserve"> TP; TX;</w:t>
            </w:r>
          </w:p>
          <w:p w:rsidR="007208EB" w:rsidRPr="009A2167" w:rsidRDefault="005214C2" w:rsidP="00285A9D">
            <w:pPr>
              <w:spacing w:after="0" w:line="240" w:lineRule="auto"/>
              <w:jc w:val="both"/>
              <w:rPr>
                <w:sz w:val="22"/>
                <w:lang w:val="pt-BR"/>
              </w:rPr>
            </w:pPr>
            <w:r>
              <w:rPr>
                <w:sz w:val="22"/>
                <w:lang w:val="pt-BR"/>
              </w:rPr>
              <w:t xml:space="preserve">- BTT </w:t>
            </w:r>
            <w:r w:rsidRPr="005214C2">
              <w:rPr>
                <w:sz w:val="22"/>
                <w:lang w:val="pt-BR"/>
              </w:rPr>
              <w:t>Ủy</w:t>
            </w:r>
            <w:r>
              <w:rPr>
                <w:sz w:val="22"/>
                <w:lang w:val="pt-BR"/>
              </w:rPr>
              <w:t xml:space="preserve"> ban</w:t>
            </w:r>
            <w:r w:rsidR="007208EB" w:rsidRPr="009A2167">
              <w:rPr>
                <w:sz w:val="22"/>
                <w:lang w:val="pt-BR"/>
              </w:rPr>
              <w:t xml:space="preserve"> MTTQ tỉnh;</w:t>
            </w:r>
          </w:p>
          <w:p w:rsidR="007208EB" w:rsidRPr="009A239D" w:rsidRDefault="007208EB" w:rsidP="00285A9D">
            <w:pPr>
              <w:spacing w:after="0" w:line="240" w:lineRule="auto"/>
              <w:jc w:val="both"/>
              <w:rPr>
                <w:lang w:val="pt-BR"/>
              </w:rPr>
            </w:pPr>
            <w:r w:rsidRPr="009A2167">
              <w:rPr>
                <w:sz w:val="22"/>
                <w:lang w:val="pt-BR"/>
              </w:rPr>
              <w:t>- Lưu VP, Ban Tuyên giáo.</w:t>
            </w:r>
          </w:p>
        </w:tc>
        <w:tc>
          <w:tcPr>
            <w:tcW w:w="5006" w:type="dxa"/>
          </w:tcPr>
          <w:p w:rsidR="007208EB" w:rsidRPr="009A239D" w:rsidRDefault="007208EB" w:rsidP="00057886">
            <w:pPr>
              <w:spacing w:after="0" w:line="240" w:lineRule="auto"/>
              <w:jc w:val="center"/>
              <w:rPr>
                <w:b/>
                <w:lang w:val="pt-BR"/>
              </w:rPr>
            </w:pPr>
            <w:r w:rsidRPr="009A239D">
              <w:rPr>
                <w:b/>
                <w:lang w:val="pt-BR"/>
              </w:rPr>
              <w:t>TM. BAN THƯỜNG TRỰC</w:t>
            </w:r>
          </w:p>
          <w:p w:rsidR="007208EB" w:rsidRDefault="007208EB" w:rsidP="00057886">
            <w:pPr>
              <w:spacing w:after="0" w:line="240" w:lineRule="auto"/>
              <w:jc w:val="center"/>
              <w:rPr>
                <w:b/>
                <w:lang w:val="pt-BR"/>
              </w:rPr>
            </w:pPr>
            <w:r>
              <w:rPr>
                <w:b/>
                <w:lang w:val="pt-BR"/>
              </w:rPr>
              <w:t>PH</w:t>
            </w:r>
            <w:r w:rsidRPr="00C80A28">
              <w:rPr>
                <w:b/>
                <w:lang w:val="pt-BR"/>
              </w:rPr>
              <w:t>Ó</w:t>
            </w:r>
            <w:r>
              <w:rPr>
                <w:b/>
                <w:lang w:val="pt-BR"/>
              </w:rPr>
              <w:t xml:space="preserve"> CH</w:t>
            </w:r>
            <w:r w:rsidRPr="00C3192F">
              <w:rPr>
                <w:b/>
                <w:lang w:val="pt-BR"/>
              </w:rPr>
              <w:t>Ủ</w:t>
            </w:r>
            <w:r>
              <w:rPr>
                <w:b/>
                <w:lang w:val="pt-BR"/>
              </w:rPr>
              <w:t xml:space="preserve"> T</w:t>
            </w:r>
            <w:r w:rsidRPr="00C3192F">
              <w:rPr>
                <w:b/>
                <w:lang w:val="pt-BR"/>
              </w:rPr>
              <w:t>ỊCH</w:t>
            </w:r>
            <w:r>
              <w:rPr>
                <w:b/>
                <w:lang w:val="pt-BR"/>
              </w:rPr>
              <w:t xml:space="preserve"> THƯ</w:t>
            </w:r>
            <w:r w:rsidRPr="00C80A28">
              <w:rPr>
                <w:b/>
                <w:lang w:val="pt-BR"/>
              </w:rPr>
              <w:t>ỜNG</w:t>
            </w:r>
            <w:r>
              <w:rPr>
                <w:b/>
                <w:lang w:val="pt-BR"/>
              </w:rPr>
              <w:t xml:space="preserve"> TR</w:t>
            </w:r>
            <w:r w:rsidRPr="00C80A28">
              <w:rPr>
                <w:b/>
                <w:lang w:val="pt-BR"/>
              </w:rPr>
              <w:t>ỰC</w:t>
            </w:r>
          </w:p>
          <w:p w:rsidR="007208EB" w:rsidRDefault="007208EB" w:rsidP="00057886">
            <w:pPr>
              <w:spacing w:after="0" w:line="240" w:lineRule="auto"/>
              <w:jc w:val="center"/>
              <w:rPr>
                <w:b/>
                <w:lang w:val="pt-BR"/>
              </w:rPr>
            </w:pPr>
          </w:p>
          <w:p w:rsidR="007208EB" w:rsidRDefault="007208EB" w:rsidP="00057886">
            <w:pPr>
              <w:spacing w:after="0" w:line="240" w:lineRule="auto"/>
              <w:jc w:val="center"/>
              <w:rPr>
                <w:b/>
                <w:lang w:val="pt-BR"/>
              </w:rPr>
            </w:pPr>
          </w:p>
          <w:p w:rsidR="007208EB" w:rsidRPr="00736BF2" w:rsidRDefault="00736BF2" w:rsidP="00057886">
            <w:pPr>
              <w:spacing w:after="0" w:line="240" w:lineRule="auto"/>
              <w:jc w:val="center"/>
              <w:rPr>
                <w:i/>
                <w:lang w:val="pt-BR"/>
              </w:rPr>
            </w:pPr>
            <w:r w:rsidRPr="00736BF2">
              <w:rPr>
                <w:i/>
                <w:lang w:val="pt-BR"/>
              </w:rPr>
              <w:t>Đã</w:t>
            </w:r>
            <w:r>
              <w:rPr>
                <w:i/>
                <w:lang w:val="pt-BR"/>
              </w:rPr>
              <w:t xml:space="preserve"> k</w:t>
            </w:r>
            <w:r w:rsidRPr="00736BF2">
              <w:rPr>
                <w:i/>
                <w:lang w:val="pt-BR"/>
              </w:rPr>
              <w:t>ý</w:t>
            </w:r>
          </w:p>
          <w:p w:rsidR="00C82E90" w:rsidRDefault="00C82E90" w:rsidP="00057886">
            <w:pPr>
              <w:spacing w:after="0" w:line="240" w:lineRule="auto"/>
              <w:jc w:val="center"/>
              <w:rPr>
                <w:b/>
                <w:lang w:val="pt-BR"/>
              </w:rPr>
            </w:pPr>
          </w:p>
          <w:p w:rsidR="007208EB" w:rsidRDefault="007208EB" w:rsidP="00057886">
            <w:pPr>
              <w:spacing w:after="0" w:line="240" w:lineRule="auto"/>
              <w:jc w:val="center"/>
              <w:rPr>
                <w:b/>
                <w:lang w:val="pt-BR"/>
              </w:rPr>
            </w:pPr>
          </w:p>
          <w:p w:rsidR="007208EB" w:rsidRDefault="007208EB" w:rsidP="00057886">
            <w:pPr>
              <w:spacing w:after="0" w:line="240" w:lineRule="auto"/>
              <w:jc w:val="center"/>
              <w:rPr>
                <w:b/>
                <w:lang w:val="pt-BR"/>
              </w:rPr>
            </w:pPr>
          </w:p>
          <w:p w:rsidR="007208EB" w:rsidRDefault="007208EB" w:rsidP="00057886">
            <w:pPr>
              <w:spacing w:after="0" w:line="240" w:lineRule="auto"/>
              <w:jc w:val="center"/>
              <w:rPr>
                <w:b/>
                <w:lang w:val="pt-BR"/>
              </w:rPr>
            </w:pPr>
            <w:r>
              <w:rPr>
                <w:b/>
                <w:lang w:val="pt-BR"/>
              </w:rPr>
              <w:t>Nguy</w:t>
            </w:r>
            <w:r w:rsidRPr="00C80A28">
              <w:rPr>
                <w:b/>
                <w:lang w:val="pt-BR"/>
              </w:rPr>
              <w:t>ễn</w:t>
            </w:r>
            <w:r>
              <w:rPr>
                <w:b/>
                <w:lang w:val="pt-BR"/>
              </w:rPr>
              <w:t xml:space="preserve"> Th</w:t>
            </w:r>
            <w:r w:rsidRPr="00C80A28">
              <w:rPr>
                <w:b/>
                <w:lang w:val="pt-BR"/>
              </w:rPr>
              <w:t>ị</w:t>
            </w:r>
            <w:r>
              <w:rPr>
                <w:b/>
                <w:lang w:val="pt-BR"/>
              </w:rPr>
              <w:t xml:space="preserve"> Mai Th</w:t>
            </w:r>
            <w:r w:rsidRPr="00C80A28">
              <w:rPr>
                <w:b/>
                <w:lang w:val="pt-BR"/>
              </w:rPr>
              <w:t>ủy</w:t>
            </w:r>
          </w:p>
          <w:p w:rsidR="007208EB" w:rsidRDefault="007208EB" w:rsidP="00057886">
            <w:pPr>
              <w:spacing w:after="0" w:line="240" w:lineRule="auto"/>
              <w:jc w:val="center"/>
              <w:rPr>
                <w:b/>
                <w:lang w:val="pt-BR"/>
              </w:rPr>
            </w:pPr>
          </w:p>
          <w:p w:rsidR="007208EB" w:rsidRDefault="007208EB" w:rsidP="00057886">
            <w:pPr>
              <w:spacing w:after="0" w:line="240" w:lineRule="auto"/>
              <w:jc w:val="center"/>
              <w:rPr>
                <w:b/>
                <w:lang w:val="pt-BR"/>
              </w:rPr>
            </w:pPr>
          </w:p>
          <w:p w:rsidR="007208EB" w:rsidRDefault="007208EB" w:rsidP="00057886">
            <w:pPr>
              <w:spacing w:after="0" w:line="240" w:lineRule="auto"/>
              <w:jc w:val="center"/>
              <w:rPr>
                <w:b/>
                <w:lang w:val="pt-BR"/>
              </w:rPr>
            </w:pPr>
          </w:p>
          <w:p w:rsidR="007208EB" w:rsidRDefault="007208EB" w:rsidP="00057886">
            <w:pPr>
              <w:spacing w:after="0" w:line="240" w:lineRule="auto"/>
              <w:jc w:val="center"/>
              <w:rPr>
                <w:b/>
                <w:lang w:val="pt-BR"/>
              </w:rPr>
            </w:pPr>
          </w:p>
          <w:p w:rsidR="007208EB" w:rsidRDefault="007208EB" w:rsidP="00057886">
            <w:pPr>
              <w:spacing w:after="0" w:line="240" w:lineRule="auto"/>
              <w:jc w:val="center"/>
              <w:rPr>
                <w:b/>
                <w:lang w:val="pt-BR"/>
              </w:rPr>
            </w:pPr>
          </w:p>
          <w:p w:rsidR="007208EB" w:rsidRPr="009A2167" w:rsidRDefault="007208EB" w:rsidP="00057886">
            <w:pPr>
              <w:jc w:val="center"/>
              <w:rPr>
                <w:b/>
              </w:rPr>
            </w:pPr>
          </w:p>
        </w:tc>
      </w:tr>
    </w:tbl>
    <w:p w:rsidR="00B37582" w:rsidRDefault="00B37582" w:rsidP="0085186B">
      <w:pPr>
        <w:spacing w:after="0" w:line="20" w:lineRule="atLeast"/>
      </w:pPr>
    </w:p>
    <w:sectPr w:rsidR="00B37582" w:rsidSect="00057886">
      <w:footerReference w:type="even" r:id="rId6"/>
      <w:footerReference w:type="default" r:id="rId7"/>
      <w:footerReference w:type="first" r:id="rId8"/>
      <w:pgSz w:w="11907" w:h="16840" w:code="9"/>
      <w:pgMar w:top="1134" w:right="851" w:bottom="1134" w:left="1701" w:header="720" w:footer="454" w:gutter="0"/>
      <w:pgNumType w:start="1"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EAB" w:rsidRDefault="00647EAB" w:rsidP="00A4232F">
      <w:pPr>
        <w:spacing w:after="0" w:line="240" w:lineRule="auto"/>
      </w:pPr>
      <w:r>
        <w:separator/>
      </w:r>
    </w:p>
  </w:endnote>
  <w:endnote w:type="continuationSeparator" w:id="1">
    <w:p w:rsidR="00647EAB" w:rsidRDefault="00647EAB" w:rsidP="00A423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Dotum">
    <w:panose1 w:val="020B0600000101010101"/>
    <w:charset w:val="81"/>
    <w:family w:val="swiss"/>
    <w:pitch w:val="variable"/>
    <w:sig w:usb0="B00002AF" w:usb1="69D77CFB" w:usb2="00000030" w:usb3="00000000" w:csb0="0008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F7E" w:rsidRDefault="00BD1AB8" w:rsidP="00684B44">
    <w:pPr>
      <w:pStyle w:val="Footer"/>
      <w:framePr w:wrap="around" w:vAnchor="text" w:hAnchor="margin" w:xAlign="right" w:y="1"/>
      <w:rPr>
        <w:rStyle w:val="PageNumber"/>
      </w:rPr>
    </w:pPr>
    <w:r>
      <w:rPr>
        <w:rStyle w:val="PageNumber"/>
      </w:rPr>
      <w:fldChar w:fldCharType="begin"/>
    </w:r>
    <w:r w:rsidR="009D2267">
      <w:rPr>
        <w:rStyle w:val="PageNumber"/>
      </w:rPr>
      <w:instrText xml:space="preserve">PAGE  </w:instrText>
    </w:r>
    <w:r>
      <w:rPr>
        <w:rStyle w:val="PageNumber"/>
      </w:rPr>
      <w:fldChar w:fldCharType="end"/>
    </w:r>
  </w:p>
  <w:p w:rsidR="00A25F7E" w:rsidRDefault="00647EAB" w:rsidP="00684B4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456"/>
      <w:docPartObj>
        <w:docPartGallery w:val="Page Numbers (Bottom of Page)"/>
        <w:docPartUnique/>
      </w:docPartObj>
    </w:sdtPr>
    <w:sdtContent>
      <w:p w:rsidR="00A4232F" w:rsidRDefault="00BD1AB8">
        <w:pPr>
          <w:pStyle w:val="Footer"/>
          <w:jc w:val="center"/>
        </w:pPr>
        <w:fldSimple w:instr=" PAGE   \* MERGEFORMAT ">
          <w:r w:rsidR="00736BF2">
            <w:rPr>
              <w:noProof/>
            </w:rPr>
            <w:t>6</w:t>
          </w:r>
        </w:fldSimple>
      </w:p>
    </w:sdtContent>
  </w:sdt>
  <w:p w:rsidR="00A25F7E" w:rsidRDefault="00647EAB" w:rsidP="00684B44">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342"/>
      <w:docPartObj>
        <w:docPartGallery w:val="Page Numbers (Bottom of Page)"/>
        <w:docPartUnique/>
      </w:docPartObj>
    </w:sdtPr>
    <w:sdtContent>
      <w:p w:rsidR="00A06794" w:rsidRDefault="00BD1AB8">
        <w:pPr>
          <w:pStyle w:val="Footer"/>
          <w:jc w:val="center"/>
        </w:pPr>
        <w:fldSimple w:instr=" PAGE   \* MERGEFORMAT ">
          <w:r w:rsidR="0030552A">
            <w:rPr>
              <w:noProof/>
            </w:rPr>
            <w:t>1</w:t>
          </w:r>
        </w:fldSimple>
      </w:p>
    </w:sdtContent>
  </w:sdt>
  <w:p w:rsidR="00A06794" w:rsidRDefault="00A067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EAB" w:rsidRDefault="00647EAB" w:rsidP="00A4232F">
      <w:pPr>
        <w:spacing w:after="0" w:line="240" w:lineRule="auto"/>
      </w:pPr>
      <w:r>
        <w:separator/>
      </w:r>
    </w:p>
  </w:footnote>
  <w:footnote w:type="continuationSeparator" w:id="1">
    <w:p w:rsidR="00647EAB" w:rsidRDefault="00647EAB" w:rsidP="00A4232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85186B"/>
    <w:rsid w:val="00000BD1"/>
    <w:rsid w:val="0000342B"/>
    <w:rsid w:val="0001290A"/>
    <w:rsid w:val="00026810"/>
    <w:rsid w:val="000557B8"/>
    <w:rsid w:val="00057886"/>
    <w:rsid w:val="0007591A"/>
    <w:rsid w:val="00095201"/>
    <w:rsid w:val="000A382F"/>
    <w:rsid w:val="000A3B61"/>
    <w:rsid w:val="000A59CF"/>
    <w:rsid w:val="000D7E8C"/>
    <w:rsid w:val="00114D1F"/>
    <w:rsid w:val="00117123"/>
    <w:rsid w:val="0012476E"/>
    <w:rsid w:val="00134A8D"/>
    <w:rsid w:val="00134F73"/>
    <w:rsid w:val="001724F8"/>
    <w:rsid w:val="00174473"/>
    <w:rsid w:val="00180FE0"/>
    <w:rsid w:val="001A0A7B"/>
    <w:rsid w:val="001C2894"/>
    <w:rsid w:val="001E3B01"/>
    <w:rsid w:val="001F2BD9"/>
    <w:rsid w:val="001F369D"/>
    <w:rsid w:val="002065BA"/>
    <w:rsid w:val="00217F23"/>
    <w:rsid w:val="00224EA9"/>
    <w:rsid w:val="00272D5E"/>
    <w:rsid w:val="00272D8A"/>
    <w:rsid w:val="00283E05"/>
    <w:rsid w:val="002972A2"/>
    <w:rsid w:val="002A4A3E"/>
    <w:rsid w:val="002B0E5C"/>
    <w:rsid w:val="002B51C3"/>
    <w:rsid w:val="002C495E"/>
    <w:rsid w:val="002D3CFB"/>
    <w:rsid w:val="002D6708"/>
    <w:rsid w:val="003002C1"/>
    <w:rsid w:val="00303A95"/>
    <w:rsid w:val="0030552A"/>
    <w:rsid w:val="00316A02"/>
    <w:rsid w:val="00322B8B"/>
    <w:rsid w:val="00347E11"/>
    <w:rsid w:val="00362EF4"/>
    <w:rsid w:val="003D5708"/>
    <w:rsid w:val="003E79CC"/>
    <w:rsid w:val="00407464"/>
    <w:rsid w:val="00454F4B"/>
    <w:rsid w:val="00496F59"/>
    <w:rsid w:val="004B4964"/>
    <w:rsid w:val="004C5043"/>
    <w:rsid w:val="004D05AA"/>
    <w:rsid w:val="004D7687"/>
    <w:rsid w:val="004D7FA2"/>
    <w:rsid w:val="005062E2"/>
    <w:rsid w:val="0051431D"/>
    <w:rsid w:val="005214C2"/>
    <w:rsid w:val="00532A43"/>
    <w:rsid w:val="00533140"/>
    <w:rsid w:val="005414CB"/>
    <w:rsid w:val="00556287"/>
    <w:rsid w:val="00556B19"/>
    <w:rsid w:val="005C09ED"/>
    <w:rsid w:val="005C1707"/>
    <w:rsid w:val="005E2F88"/>
    <w:rsid w:val="005E569B"/>
    <w:rsid w:val="005F46CE"/>
    <w:rsid w:val="00616C36"/>
    <w:rsid w:val="00637EDB"/>
    <w:rsid w:val="00647EAB"/>
    <w:rsid w:val="00655D96"/>
    <w:rsid w:val="00681848"/>
    <w:rsid w:val="006842CE"/>
    <w:rsid w:val="006A7022"/>
    <w:rsid w:val="006B4CA1"/>
    <w:rsid w:val="006C2BC1"/>
    <w:rsid w:val="006C5909"/>
    <w:rsid w:val="006D14B1"/>
    <w:rsid w:val="006F2028"/>
    <w:rsid w:val="007035B4"/>
    <w:rsid w:val="007208EB"/>
    <w:rsid w:val="0073159F"/>
    <w:rsid w:val="0073399F"/>
    <w:rsid w:val="00736BF2"/>
    <w:rsid w:val="00756D15"/>
    <w:rsid w:val="00793D16"/>
    <w:rsid w:val="007A19EB"/>
    <w:rsid w:val="007C463A"/>
    <w:rsid w:val="007F173C"/>
    <w:rsid w:val="00803FCC"/>
    <w:rsid w:val="00825317"/>
    <w:rsid w:val="00833A16"/>
    <w:rsid w:val="0085186B"/>
    <w:rsid w:val="008574DA"/>
    <w:rsid w:val="00862232"/>
    <w:rsid w:val="00883617"/>
    <w:rsid w:val="008918AB"/>
    <w:rsid w:val="008B100A"/>
    <w:rsid w:val="008B4306"/>
    <w:rsid w:val="008C0157"/>
    <w:rsid w:val="008C3E7B"/>
    <w:rsid w:val="008C59C7"/>
    <w:rsid w:val="008C5C8D"/>
    <w:rsid w:val="008D2836"/>
    <w:rsid w:val="008D383C"/>
    <w:rsid w:val="008E2952"/>
    <w:rsid w:val="00904988"/>
    <w:rsid w:val="00925EC2"/>
    <w:rsid w:val="00944771"/>
    <w:rsid w:val="00953C8D"/>
    <w:rsid w:val="00970471"/>
    <w:rsid w:val="009762A4"/>
    <w:rsid w:val="00976EE6"/>
    <w:rsid w:val="00984AB8"/>
    <w:rsid w:val="00985200"/>
    <w:rsid w:val="00986146"/>
    <w:rsid w:val="0099076F"/>
    <w:rsid w:val="009912C9"/>
    <w:rsid w:val="00996BAC"/>
    <w:rsid w:val="009B2A35"/>
    <w:rsid w:val="009B64C0"/>
    <w:rsid w:val="009D2267"/>
    <w:rsid w:val="009E10D5"/>
    <w:rsid w:val="009E1589"/>
    <w:rsid w:val="00A05453"/>
    <w:rsid w:val="00A06794"/>
    <w:rsid w:val="00A3242F"/>
    <w:rsid w:val="00A35872"/>
    <w:rsid w:val="00A4232F"/>
    <w:rsid w:val="00A44E7B"/>
    <w:rsid w:val="00A56615"/>
    <w:rsid w:val="00A81542"/>
    <w:rsid w:val="00AC628B"/>
    <w:rsid w:val="00AC6411"/>
    <w:rsid w:val="00AF78EF"/>
    <w:rsid w:val="00B15A97"/>
    <w:rsid w:val="00B2021B"/>
    <w:rsid w:val="00B248E7"/>
    <w:rsid w:val="00B37582"/>
    <w:rsid w:val="00B617DE"/>
    <w:rsid w:val="00B72C40"/>
    <w:rsid w:val="00BA0BB4"/>
    <w:rsid w:val="00BD1AB8"/>
    <w:rsid w:val="00BF2D98"/>
    <w:rsid w:val="00BF5802"/>
    <w:rsid w:val="00C172D3"/>
    <w:rsid w:val="00C24FDE"/>
    <w:rsid w:val="00C53B72"/>
    <w:rsid w:val="00C56B2D"/>
    <w:rsid w:val="00C81E4F"/>
    <w:rsid w:val="00C82E90"/>
    <w:rsid w:val="00C92198"/>
    <w:rsid w:val="00C973B1"/>
    <w:rsid w:val="00CF79E4"/>
    <w:rsid w:val="00D1292D"/>
    <w:rsid w:val="00D15EAF"/>
    <w:rsid w:val="00D35825"/>
    <w:rsid w:val="00D3605B"/>
    <w:rsid w:val="00D45CB4"/>
    <w:rsid w:val="00D5178C"/>
    <w:rsid w:val="00D8093C"/>
    <w:rsid w:val="00D933B5"/>
    <w:rsid w:val="00DA2A28"/>
    <w:rsid w:val="00DC6352"/>
    <w:rsid w:val="00DE273C"/>
    <w:rsid w:val="00DE3487"/>
    <w:rsid w:val="00DE3EF5"/>
    <w:rsid w:val="00DF01CF"/>
    <w:rsid w:val="00E01A95"/>
    <w:rsid w:val="00E02184"/>
    <w:rsid w:val="00E04391"/>
    <w:rsid w:val="00E05221"/>
    <w:rsid w:val="00E131DF"/>
    <w:rsid w:val="00E13C2A"/>
    <w:rsid w:val="00E943BD"/>
    <w:rsid w:val="00F03315"/>
    <w:rsid w:val="00F073E4"/>
    <w:rsid w:val="00F1160A"/>
    <w:rsid w:val="00F165AB"/>
    <w:rsid w:val="00F1793E"/>
    <w:rsid w:val="00F20CF7"/>
    <w:rsid w:val="00F362B0"/>
    <w:rsid w:val="00F365FE"/>
    <w:rsid w:val="00F4093F"/>
    <w:rsid w:val="00F67887"/>
    <w:rsid w:val="00F73853"/>
    <w:rsid w:val="00F77EBC"/>
    <w:rsid w:val="00FA6DE4"/>
    <w:rsid w:val="00FB1A9F"/>
    <w:rsid w:val="00FB4D1F"/>
    <w:rsid w:val="00FB6AB3"/>
    <w:rsid w:val="00FC1CD2"/>
    <w:rsid w:val="00FE56E4"/>
    <w:rsid w:val="00FF759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5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5186B"/>
    <w:pPr>
      <w:tabs>
        <w:tab w:val="center" w:pos="4320"/>
        <w:tab w:val="right" w:pos="8640"/>
      </w:tabs>
      <w:spacing w:after="0" w:line="240" w:lineRule="auto"/>
    </w:pPr>
    <w:rPr>
      <w:rFonts w:eastAsia="Times New Roman" w:cs="Times New Roman"/>
      <w:szCs w:val="28"/>
      <w:lang w:val="en-US"/>
    </w:rPr>
  </w:style>
  <w:style w:type="character" w:customStyle="1" w:styleId="FooterChar">
    <w:name w:val="Footer Char"/>
    <w:basedOn w:val="DefaultParagraphFont"/>
    <w:link w:val="Footer"/>
    <w:uiPriority w:val="99"/>
    <w:rsid w:val="0085186B"/>
    <w:rPr>
      <w:rFonts w:eastAsia="Times New Roman" w:cs="Times New Roman"/>
      <w:szCs w:val="28"/>
      <w:lang w:val="en-US"/>
    </w:rPr>
  </w:style>
  <w:style w:type="character" w:styleId="PageNumber">
    <w:name w:val="page number"/>
    <w:basedOn w:val="DefaultParagraphFont"/>
    <w:rsid w:val="0085186B"/>
  </w:style>
  <w:style w:type="character" w:styleId="Strong">
    <w:name w:val="Strong"/>
    <w:qFormat/>
    <w:rsid w:val="0085186B"/>
    <w:rPr>
      <w:b/>
      <w:bCs/>
    </w:rPr>
  </w:style>
  <w:style w:type="paragraph" w:styleId="Header">
    <w:name w:val="header"/>
    <w:basedOn w:val="Normal"/>
    <w:link w:val="HeaderChar"/>
    <w:uiPriority w:val="99"/>
    <w:semiHidden/>
    <w:unhideWhenUsed/>
    <w:rsid w:val="00A423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232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2116</Words>
  <Characters>12066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Vanxuan</cp:lastModifiedBy>
  <cp:revision>4</cp:revision>
  <cp:lastPrinted>2019-03-04T07:49:00Z</cp:lastPrinted>
  <dcterms:created xsi:type="dcterms:W3CDTF">2019-03-04T07:50:00Z</dcterms:created>
  <dcterms:modified xsi:type="dcterms:W3CDTF">2019-03-04T07:59:00Z</dcterms:modified>
</cp:coreProperties>
</file>